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F7" w:rsidRDefault="008503F7" w:rsidP="008503F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รายงานการประเมินตนเองสำหรับการประกันคุณภาพภายนอก รอบ 3</w:t>
      </w:r>
    </w:p>
    <w:p w:rsidR="008503F7" w:rsidRDefault="008503F7" w:rsidP="008503F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มหาวิทยาลัยแม่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โจ้</w:t>
      </w:r>
      <w:proofErr w:type="spellEnd"/>
    </w:p>
    <w:p w:rsidR="008503F7" w:rsidRDefault="004D2533" w:rsidP="008503F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ปีการศึกษา 2553</w:t>
      </w:r>
    </w:p>
    <w:p w:rsidR="008503F7" w:rsidRDefault="008503F7" w:rsidP="008503F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ส่วนนำ</w:t>
      </w:r>
    </w:p>
    <w:p w:rsidR="008503F7" w:rsidRDefault="008503F7" w:rsidP="008503F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ส่วนการประเมินตนเอง</w:t>
      </w:r>
    </w:p>
    <w:p w:rsidR="008503F7" w:rsidRPr="00D641A8" w:rsidRDefault="008503F7" w:rsidP="008503F7">
      <w:pPr>
        <w:rPr>
          <w:rFonts w:asciiTheme="majorBidi" w:hAnsiTheme="majorBidi" w:cstheme="majorBidi"/>
          <w:sz w:val="32"/>
          <w:szCs w:val="32"/>
        </w:rPr>
      </w:pPr>
      <w:r w:rsidRPr="00D641A8">
        <w:rPr>
          <w:rFonts w:asciiTheme="majorBidi" w:hAnsiTheme="majorBidi" w:cstheme="majorBidi" w:hint="cs"/>
          <w:sz w:val="32"/>
          <w:szCs w:val="32"/>
          <w:cs/>
        </w:rPr>
        <w:tab/>
      </w:r>
      <w:hyperlink r:id="rId4" w:history="1">
        <w:r w:rsidRPr="00D641A8">
          <w:rPr>
            <w:rStyle w:val="a3"/>
            <w:rFonts w:asciiTheme="majorBidi" w:hAnsiTheme="majorBidi" w:cstheme="majorBidi" w:hint="cs"/>
            <w:sz w:val="32"/>
            <w:szCs w:val="32"/>
            <w:u w:val="none"/>
            <w:cs/>
          </w:rPr>
          <w:t>ตัวบ่งชี้ที่ 1</w:t>
        </w:r>
        <w:r w:rsidRPr="00D641A8">
          <w:rPr>
            <w:rStyle w:val="a3"/>
            <w:rFonts w:asciiTheme="majorBidi" w:hAnsiTheme="majorBidi" w:cstheme="majorBidi" w:hint="cs"/>
            <w:sz w:val="32"/>
            <w:szCs w:val="32"/>
            <w:u w:val="none"/>
            <w:cs/>
          </w:rPr>
          <w:tab/>
          <w:t>บัณฑิตปริญญาตรีที่ได้งานทำหรือประกอบอาชีพอิสระ</w:t>
        </w:r>
      </w:hyperlink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คุณภาพของบัณฑิตปริญญาตรี โท และเอก ตามกรอบมาตรฐานคุณวุฒิระดับอุดมศึกษาแห่งชาติ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ผลงานของผู้สำเร็จการศึกษาระดับปริญญาโท ที่ได้รับการตีพิมพ์เผยแพร่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ผลงานของผู้สำเร็จการศึกษาระดับปริญญาเอก ที่ได้รับการตีพิมพ์เผยแพร่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5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งานวิจัยหรืองานสร้างสรรค์ที่ได้รับการตีพิมพ์หรือเผยแพร่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6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งานวิจัยหรืองานสร้างสรรค์ที่นำไปใช้ประโยชน์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7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ผลงานวิชาการที่ได้รับการรับรองคุณภาพ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8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ผลการนำความรู้และประสบการณ์จากการให้บริการวิชาการมาใช้ในการพัฒนาการเรียนการสอนและการวิจัย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9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ผลการเรียนรู้และเสริมสร้างความเข้มแข็งของชุมชนหรือองค์กรภายนอก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10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การส่งเสริมและสนับสนุนด้านศิลปะและวัฒนธรรม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การพัฒนาสุนทรียภาพในมิติทางศิลปะและวัฒนธรรม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การปฏิบัติตามบทบาทหน้าที่ของสภาสถาบัน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ตัวบ่งชี้ที่ 13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การปฏิบัติตามบทบาทหน้าที่ของผู้บริหารสถาบัน</w:t>
      </w:r>
    </w:p>
    <w:p w:rsidR="008503F7" w:rsidRPr="00762854" w:rsidRDefault="00DE5B40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5" w:history="1">
        <w:r w:rsidR="008503F7" w:rsidRPr="00762854">
          <w:rPr>
            <w:rStyle w:val="a3"/>
            <w:rFonts w:asciiTheme="majorBidi" w:hAnsiTheme="majorBidi" w:cstheme="majorBidi" w:hint="cs"/>
            <w:sz w:val="32"/>
            <w:szCs w:val="32"/>
            <w:u w:val="none"/>
            <w:cs/>
          </w:rPr>
          <w:t>ตัวบ่งชี้ที่ 14</w:t>
        </w:r>
        <w:r w:rsidR="008503F7" w:rsidRPr="00762854">
          <w:rPr>
            <w:rStyle w:val="a3"/>
            <w:rFonts w:asciiTheme="majorBidi" w:hAnsiTheme="majorBidi" w:cstheme="majorBidi" w:hint="cs"/>
            <w:sz w:val="32"/>
            <w:szCs w:val="32"/>
            <w:u w:val="none"/>
            <w:cs/>
          </w:rPr>
          <w:tab/>
          <w:t>ผลการพัฒนาคณาจารย์</w:t>
        </w:r>
      </w:hyperlink>
    </w:p>
    <w:p w:rsidR="008503F7" w:rsidRPr="00C8755F" w:rsidRDefault="00DE5B40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6" w:history="1">
        <w:r w:rsidR="008503F7" w:rsidRPr="00C8755F">
          <w:rPr>
            <w:rStyle w:val="a3"/>
            <w:rFonts w:asciiTheme="majorBidi" w:hAnsiTheme="majorBidi" w:cstheme="majorBidi" w:hint="cs"/>
            <w:sz w:val="32"/>
            <w:szCs w:val="32"/>
            <w:u w:val="none"/>
            <w:cs/>
          </w:rPr>
          <w:t>ตัวบ่งชี้ที่ 15</w:t>
        </w:r>
        <w:r w:rsidR="008503F7" w:rsidRPr="00C8755F">
          <w:rPr>
            <w:rStyle w:val="a3"/>
            <w:rFonts w:asciiTheme="majorBidi" w:hAnsiTheme="majorBidi" w:cstheme="majorBidi" w:hint="cs"/>
            <w:sz w:val="32"/>
            <w:szCs w:val="32"/>
            <w:u w:val="none"/>
            <w:cs/>
          </w:rPr>
          <w:tab/>
          <w:t>ผลการประเมินการประกันคุณภาพภายในที่รับรองโดยต้นสังกัด</w:t>
        </w:r>
      </w:hyperlink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16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ผลการพัฒนา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ตามอัต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ลักษณ์ของสถาบัน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ตัวบ่งชี้ที่ 16.1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ผลการบริหารสถาบันให้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เกิดอัต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ลักษณ์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ตัวบ่งชี้ที่ 16.2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การพัม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นาบัณฑิต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ตามอัต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ลักษณ์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17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ผลการพัฒนาตามจุดเน้นและจุดเด่นที่ส่งผลสะท้อนเป็นเอกลักษณ์ของสถาบัน</w:t>
      </w:r>
    </w:p>
    <w:p w:rsidR="008503F7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18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ผลการชี้นำ ป้องกัน หรือแก้ปัญหาของสังคมในด้านต่างๆ</w:t>
      </w:r>
    </w:p>
    <w:p w:rsidR="004E4D2D" w:rsidRDefault="008503F7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ตัวบ่งชี้ที่ 18.1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4D2D">
        <w:rPr>
          <w:rFonts w:asciiTheme="majorBidi" w:hAnsiTheme="majorBidi" w:cstheme="majorBidi" w:hint="cs"/>
          <w:sz w:val="32"/>
          <w:szCs w:val="32"/>
          <w:cs/>
        </w:rPr>
        <w:t xml:space="preserve">ผลการชี้นำ ป้องกัน หรือแก้ปัญหาของสังคมในประเด็นที่ 1 </w:t>
      </w:r>
    </w:p>
    <w:p w:rsidR="008503F7" w:rsidRDefault="004E4D2D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(ด้านสิ่งแวดล้อม </w:t>
      </w:r>
      <w:r>
        <w:rPr>
          <w:rFonts w:asciiTheme="majorBidi" w:hAnsiTheme="majorBidi" w:cstheme="majorBidi"/>
          <w:sz w:val="32"/>
          <w:szCs w:val="32"/>
        </w:rPr>
        <w:t>– Eco Town)</w:t>
      </w:r>
    </w:p>
    <w:p w:rsidR="004E4D2D" w:rsidRDefault="004E4D2D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18.2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ผลการชี้นำ ป้องกัน หรือแก้ปัญหาของสังคมในประเด็นที่ 2</w:t>
      </w:r>
    </w:p>
    <w:p w:rsidR="004E4D2D" w:rsidRDefault="004E4D2D" w:rsidP="008503F7">
      <w:pPr>
        <w:tabs>
          <w:tab w:val="left" w:pos="2160"/>
        </w:tabs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(ด้านสุขภาพ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สสส.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E4D2D" w:rsidRPr="004E4D2D" w:rsidRDefault="004E4D2D" w:rsidP="004E4D2D">
      <w:pPr>
        <w:tabs>
          <w:tab w:val="left" w:pos="216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ส่วนตารางคะแนนการประเมินตนเอง</w:t>
      </w:r>
    </w:p>
    <w:sectPr w:rsidR="004E4D2D" w:rsidRPr="004E4D2D" w:rsidSect="00BB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>
    <w:applyBreakingRules/>
  </w:compat>
  <w:rsids>
    <w:rsidRoot w:val="008503F7"/>
    <w:rsid w:val="000A11E5"/>
    <w:rsid w:val="00313FAC"/>
    <w:rsid w:val="004D2533"/>
    <w:rsid w:val="004E4D2D"/>
    <w:rsid w:val="006354E5"/>
    <w:rsid w:val="00762854"/>
    <w:rsid w:val="007A0154"/>
    <w:rsid w:val="008503F7"/>
    <w:rsid w:val="00BB2111"/>
    <w:rsid w:val="00BF470E"/>
    <w:rsid w:val="00C8755F"/>
    <w:rsid w:val="00D641A8"/>
    <w:rsid w:val="00DE5B40"/>
    <w:rsid w:val="00F0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1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anage.mju.ac.th/openFile.aspx?id=MjY0NjA=" TargetMode="External"/><Relationship Id="rId5" Type="http://schemas.openxmlformats.org/officeDocument/2006/relationships/hyperlink" Target="http://www.e-manage.mju.ac.th/openFile.aspx?id=MjYzNjM=" TargetMode="External"/><Relationship Id="rId4" Type="http://schemas.openxmlformats.org/officeDocument/2006/relationships/hyperlink" Target="http://www.e-manage.mju.ac.th/openFile.aspx?id=MjY1Mzg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2011-12-08T11:42:00Z</dcterms:created>
  <dcterms:modified xsi:type="dcterms:W3CDTF">2011-12-08T11:43:00Z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