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original_45" recolor="t" type="frame"/>
    </v:background>
  </w:background>
  <w:body>
    <w:p w:rsidR="00C459C1" w:rsidRPr="008477DF" w:rsidRDefault="00AD5B9B" w:rsidP="00AD5B9B">
      <w:pPr>
        <w:jc w:val="center"/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/>
          <w:sz w:val="32"/>
          <w:szCs w:val="32"/>
          <w:cs/>
        </w:rPr>
        <w:t>รายงานการประเมินตนเอง ประจำปีงบประมาณ 2554</w:t>
      </w:r>
    </w:p>
    <w:p w:rsidR="00AD5B9B" w:rsidRPr="008477DF" w:rsidRDefault="00AD5B9B" w:rsidP="00AD5B9B">
      <w:pPr>
        <w:jc w:val="center"/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>สำนักงานคุณภาพและมาตรฐานการศึกษา</w:t>
      </w:r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 xml:space="preserve">ส่วนที่ 1 </w:t>
      </w:r>
    </w:p>
    <w:p w:rsidR="00AD5B9B" w:rsidRPr="008477DF" w:rsidRDefault="00D86BDC" w:rsidP="00AD5B9B">
      <w:pPr>
        <w:ind w:firstLine="720"/>
        <w:rPr>
          <w:rFonts w:ascii="JasmineUPC" w:hAnsi="JasmineUPC" w:cs="JasmineUPC"/>
          <w:sz w:val="32"/>
          <w:szCs w:val="32"/>
        </w:rPr>
      </w:pPr>
      <w:hyperlink r:id="rId5" w:history="1">
        <w:r w:rsidR="00AD5B9B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ส่วนนำ (ข้อมูลเบื้องต้นของหน่วยงาน)</w:t>
        </w:r>
      </w:hyperlink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>ส่วนที่ 2 (ผลการดำเนินงาน)</w:t>
      </w:r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  <w:t xml:space="preserve">องค์ประกอบที่ 1 </w:t>
      </w:r>
      <w:r w:rsidRPr="008477DF">
        <w:rPr>
          <w:rFonts w:ascii="JasmineUPC" w:hAnsi="JasmineUPC" w:cs="JasmineUPC"/>
          <w:sz w:val="32"/>
          <w:szCs w:val="32"/>
        </w:rPr>
        <w:t xml:space="preserve">: </w:t>
      </w:r>
      <w:r w:rsidRPr="008477DF">
        <w:rPr>
          <w:rFonts w:ascii="JasmineUPC" w:hAnsi="JasmineUPC" w:cs="JasmineUPC" w:hint="cs"/>
          <w:sz w:val="32"/>
          <w:szCs w:val="32"/>
          <w:cs/>
        </w:rPr>
        <w:t>ปรัชญา ปณิธาน วัตถุประสงค์ แผนดำเนินการ</w:t>
      </w:r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6" w:history="1"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1.1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กระบวนการพัฒนาแผน</w:t>
        </w:r>
      </w:hyperlink>
    </w:p>
    <w:p w:rsidR="00AD5B9B" w:rsidRPr="008477DF" w:rsidRDefault="00D86BDC" w:rsidP="00AD5B9B">
      <w:pPr>
        <w:ind w:left="2880" w:hanging="1440"/>
        <w:rPr>
          <w:rFonts w:ascii="JasmineUPC" w:hAnsi="JasmineUPC" w:cs="JasmineUPC"/>
          <w:sz w:val="32"/>
          <w:szCs w:val="32"/>
        </w:rPr>
      </w:pPr>
      <w:hyperlink r:id="rId7" w:history="1">
        <w:r w:rsidR="00AD5B9B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1.2</w:t>
        </w:r>
        <w:r w:rsidR="00AD5B9B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ระดับความสำเร็จของการบรรลุเป้าหมายของแผนปฏิบัติงานประจำของหน่วยงาน</w:t>
        </w:r>
      </w:hyperlink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8" w:history="1"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1.3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ผลการประเมินตาม</w:t>
        </w:r>
        <w:r w:rsidR="008B4EA3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เอก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ลักษณ์เพิ่มเติมของสำนักงานคุณภาพฯ</w:t>
        </w:r>
      </w:hyperlink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  <w:t xml:space="preserve">องค์ประกอบที่ 5 </w:t>
      </w:r>
      <w:r w:rsidRPr="008477DF">
        <w:rPr>
          <w:rFonts w:ascii="JasmineUPC" w:hAnsi="JasmineUPC" w:cs="JasmineUPC"/>
          <w:sz w:val="32"/>
          <w:szCs w:val="32"/>
        </w:rPr>
        <w:t xml:space="preserve">: </w:t>
      </w:r>
      <w:r w:rsidRPr="008477DF">
        <w:rPr>
          <w:rFonts w:ascii="JasmineUPC" w:hAnsi="JasmineUPC" w:cs="JasmineUPC" w:hint="cs"/>
          <w:sz w:val="32"/>
          <w:szCs w:val="32"/>
          <w:cs/>
        </w:rPr>
        <w:t>การบริหารและการจัดการ</w:t>
      </w:r>
    </w:p>
    <w:p w:rsidR="008477DF" w:rsidRPr="008477DF" w:rsidRDefault="00D86BDC" w:rsidP="008477DF">
      <w:pPr>
        <w:ind w:left="2880" w:hanging="1440"/>
        <w:rPr>
          <w:rFonts w:ascii="JasmineUPC" w:hAnsi="JasmineUPC" w:cs="JasmineUPC"/>
          <w:sz w:val="32"/>
          <w:szCs w:val="32"/>
        </w:rPr>
      </w:pPr>
      <w:hyperlink r:id="rId9" w:history="1">
        <w:r w:rsidR="008477DF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 xml:space="preserve">ตัวบ่งชี้ที่ 5.1 </w:t>
        </w:r>
        <w:r w:rsidR="008477DF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ภาวะผู้นำของคณะกรรมการประจำสำนักงานคุณภาพฯ และผู้บริหารของสำนักงานคุณภาพฯ</w:t>
        </w:r>
      </w:hyperlink>
    </w:p>
    <w:p w:rsidR="00AD5B9B" w:rsidRPr="008477DF" w:rsidRDefault="00D86BDC" w:rsidP="008477DF">
      <w:pPr>
        <w:ind w:left="720" w:firstLine="720"/>
        <w:rPr>
          <w:rFonts w:ascii="JasmineUPC" w:hAnsi="JasmineUPC" w:cs="JasmineUPC"/>
          <w:sz w:val="32"/>
          <w:szCs w:val="32"/>
        </w:rPr>
      </w:pPr>
      <w:hyperlink r:id="rId10" w:history="1">
        <w:r w:rsidR="00AD5B9B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5.2</w:t>
        </w:r>
        <w:r w:rsidR="00AD5B9B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การพัฒนาสำนักงานคุณภาพฯ สู่หน่วยงานเรียนรู้</w:t>
        </w:r>
      </w:hyperlink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11" w:history="1"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 xml:space="preserve">ตัวบ่งชี้ที่ 5.3 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ระดับความสำเร็จของการดำเนินกิจกรรม 5 ส</w:t>
        </w:r>
      </w:hyperlink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12" w:history="1">
        <w:r w:rsidR="008B4EA3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5.4</w:t>
        </w:r>
        <w:r w:rsidR="008B4EA3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ระบบบริห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ารความเสี่ยง</w:t>
        </w:r>
      </w:hyperlink>
    </w:p>
    <w:p w:rsidR="00AD5B9B" w:rsidRPr="008477DF" w:rsidRDefault="00AD5B9B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13" w:history="1"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5.5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ระบบการ</w:t>
        </w:r>
        <w:r w:rsidR="0004708F"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พัฒนาบุคลากรสายสนับสนุน</w:t>
        </w:r>
      </w:hyperlink>
    </w:p>
    <w:p w:rsidR="008477DF" w:rsidRPr="008477DF" w:rsidRDefault="008477DF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14" w:history="1"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 xml:space="preserve">ตัวบ่งชี้ที่ 5.6 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ค่าเฉลี่ยความพึงพอใจของผู้รับบริการ</w:t>
        </w:r>
      </w:hyperlink>
    </w:p>
    <w:p w:rsidR="0004708F" w:rsidRPr="008477DF" w:rsidRDefault="0004708F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  <w:t xml:space="preserve">องค์ประกอบที่ 7 </w:t>
      </w:r>
      <w:r w:rsidRPr="008477DF">
        <w:rPr>
          <w:rFonts w:ascii="JasmineUPC" w:hAnsi="JasmineUPC" w:cs="JasmineUPC"/>
          <w:sz w:val="32"/>
          <w:szCs w:val="32"/>
        </w:rPr>
        <w:t xml:space="preserve">: </w:t>
      </w:r>
      <w:r w:rsidRPr="008477DF">
        <w:rPr>
          <w:rFonts w:ascii="JasmineUPC" w:hAnsi="JasmineUPC" w:cs="JasmineUPC" w:hint="cs"/>
          <w:sz w:val="32"/>
          <w:szCs w:val="32"/>
          <w:cs/>
        </w:rPr>
        <w:t>ระบบและกลไกการประกันคุณภาพ</w:t>
      </w:r>
    </w:p>
    <w:p w:rsidR="0004708F" w:rsidRPr="008477DF" w:rsidRDefault="0004708F" w:rsidP="00AD5B9B">
      <w:pPr>
        <w:rPr>
          <w:rFonts w:ascii="JasmineUPC" w:hAnsi="JasmineUPC" w:cs="JasmineUPC"/>
          <w:sz w:val="32"/>
          <w:szCs w:val="32"/>
        </w:rPr>
      </w:pP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r w:rsidRPr="008477DF">
        <w:rPr>
          <w:rFonts w:ascii="JasmineUPC" w:hAnsi="JasmineUPC" w:cs="JasmineUPC" w:hint="cs"/>
          <w:sz w:val="32"/>
          <w:szCs w:val="32"/>
          <w:cs/>
        </w:rPr>
        <w:tab/>
      </w:r>
      <w:hyperlink r:id="rId15" w:history="1"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ตัวบ่งชี้ที่ 7.1</w:t>
        </w:r>
        <w:r w:rsidRPr="008477DF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ab/>
          <w:t>ระบบและกลไกการประกันคุณภาพภายใน</w:t>
        </w:r>
      </w:hyperlink>
    </w:p>
    <w:p w:rsidR="008477DF" w:rsidRPr="009E13B6" w:rsidRDefault="009E13B6" w:rsidP="00AD5B9B">
      <w:pPr>
        <w:rPr>
          <w:rFonts w:ascii="JasmineUPC" w:hAnsi="JasmineUPC" w:cs="JasmineUPC"/>
          <w:sz w:val="32"/>
          <w:szCs w:val="32"/>
          <w:cs/>
        </w:rPr>
      </w:pPr>
      <w:hyperlink r:id="rId16" w:history="1">
        <w:r w:rsidR="008477DF" w:rsidRPr="009E13B6">
          <w:rPr>
            <w:rStyle w:val="a3"/>
            <w:rFonts w:ascii="JasmineUPC" w:hAnsi="JasmineUPC" w:cs="JasmineUPC" w:hint="cs"/>
            <w:sz w:val="32"/>
            <w:szCs w:val="32"/>
            <w:u w:val="none"/>
            <w:cs/>
          </w:rPr>
          <w:t>ส่วนที่ 3 (สรุปค่าคะแนน)</w:t>
        </w:r>
      </w:hyperlink>
    </w:p>
    <w:sectPr w:rsidR="008477DF" w:rsidRPr="009E13B6" w:rsidSect="00C4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isplayBackgroundShape/>
  <w:proofState w:spelling="clean" w:grammar="clean"/>
  <w:defaultTabStop w:val="720"/>
  <w:characterSpacingControl w:val="doNotCompress"/>
  <w:compat>
    <w:applyBreakingRules/>
  </w:compat>
  <w:rsids>
    <w:rsidRoot w:val="00AD5B9B"/>
    <w:rsid w:val="0004708F"/>
    <w:rsid w:val="0044789C"/>
    <w:rsid w:val="008477DF"/>
    <w:rsid w:val="008B4EA3"/>
    <w:rsid w:val="009E13B6"/>
    <w:rsid w:val="00AD5B9B"/>
    <w:rsid w:val="00C459C1"/>
    <w:rsid w:val="00D8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4E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anage.mju.ac.th/openFile.aspx?id=MjgzMjA=" TargetMode="External"/><Relationship Id="rId13" Type="http://schemas.openxmlformats.org/officeDocument/2006/relationships/hyperlink" Target="http://www.e-manage.mju.ac.th/openFile.aspx?id=MjgzMjU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manage.mju.ac.th/openFile.aspx?id=MjgzMTk=" TargetMode="External"/><Relationship Id="rId12" Type="http://schemas.openxmlformats.org/officeDocument/2006/relationships/hyperlink" Target="http://www.e-manage.mju.ac.th/openFile.aspx?id=MjgzMjQ=" TargetMode="External"/><Relationship Id="rId17" Type="http://schemas.openxmlformats.org/officeDocument/2006/relationships/fontTable" Target="fontTable.xml"/><Relationship Id="rId2" Type="http://schemas.openxmlformats.org/officeDocument/2006/relationships/image" Target="media/image1.jpeg"/><Relationship Id="rId16" Type="http://schemas.openxmlformats.org/officeDocument/2006/relationships/hyperlink" Target="http://www.e-manage.mju.ac.th/openFile.aspx?id=Mjg4NzY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manage.mju.ac.th/openFile.aspx?id=MjgzMTg=" TargetMode="External"/><Relationship Id="rId11" Type="http://schemas.openxmlformats.org/officeDocument/2006/relationships/hyperlink" Target="http://www.e-manage.mju.ac.th/openFile.aspx?id=MjgzMjM=" TargetMode="External"/><Relationship Id="rId5" Type="http://schemas.openxmlformats.org/officeDocument/2006/relationships/hyperlink" Target="http://www.e-manage.mju.ac.th/openFile.aspx?id=MjgzMjg=" TargetMode="External"/><Relationship Id="rId15" Type="http://schemas.openxmlformats.org/officeDocument/2006/relationships/hyperlink" Target="http://www.e-manage.mju.ac.th/openFile.aspx?id=MjgzMjc=" TargetMode="External"/><Relationship Id="rId10" Type="http://schemas.openxmlformats.org/officeDocument/2006/relationships/hyperlink" Target="http://www.e-manage.mju.ac.th/openFile.aspx?id=MjgzMj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manage.mju.ac.th/openFile.aspx?id=MjgzMjI=" TargetMode="External"/><Relationship Id="rId14" Type="http://schemas.openxmlformats.org/officeDocument/2006/relationships/hyperlink" Target="http://www.e-manage.mju.ac.th/openFile.aspx?id=MjgzMjY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2011-10-31T06:38:00Z</dcterms:created>
  <dcterms:modified xsi:type="dcterms:W3CDTF">2011-11-07T06:00:00Z</dcterms:modified>
</cp:coreProperties>
</file>