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2 : ผลการดำเนินงานตามเกณฑ์ </w:t>
      </w:r>
      <w:r w:rsidRPr="0086339C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81961" w:rsidRDefault="00E81961" w:rsidP="00E81961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191AEB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  <w:r w:rsidR="00BF6E0E">
        <w:rPr>
          <w:rFonts w:ascii="TH SarabunPSK" w:hAnsi="TH SarabunPSK" w:cs="TH SarabunPSK" w:hint="cs"/>
          <w:b/>
          <w:bCs/>
          <w:sz w:val="32"/>
          <w:szCs w:val="32"/>
          <w:cs/>
        </w:rPr>
        <w:t>เทคโนโลยีดิจิทัล</w:t>
      </w:r>
    </w:p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>ปีที่ใช้ในการรายงานผลการประเมิน 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6339C">
        <w:rPr>
          <w:rFonts w:ascii="TH SarabunPSK" w:hAnsi="TH SarabunPSK" w:cs="TH SarabunPSK"/>
          <w:sz w:val="32"/>
          <w:szCs w:val="32"/>
          <w:cs/>
        </w:rPr>
        <w:t>ปีการศึกษา 2563</w:t>
      </w:r>
    </w:p>
    <w:p w:rsidR="00E81961" w:rsidRP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 ผลประเมินของ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ตัวชี้วัดที่ส่วนงานเป็นผู้รับผิดชอบตามเกณฑ์ </w:t>
      </w:r>
      <w:r w:rsidRPr="00E81961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6"/>
        <w:gridCol w:w="6606"/>
        <w:gridCol w:w="1224"/>
      </w:tblGrid>
      <w:tr w:rsidR="00E81961" w:rsidRPr="0086339C" w:rsidTr="00B42E02">
        <w:trPr>
          <w:tblHeader/>
        </w:trPr>
        <w:tc>
          <w:tcPr>
            <w:tcW w:w="1186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รายละเอียด </w:t>
            </w: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1224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E81961" w:rsidRPr="0086339C" w:rsidTr="00191AEB">
        <w:tc>
          <w:tcPr>
            <w:tcW w:w="118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มีการกำกับติดตามและประเมินผลของกระบวนการสนับสนุนการเรียนรู้ของ นักศึกษา งานให้คำแนะนำและบริการนักศึกษา (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 xml:space="preserve">student supports 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 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 xml:space="preserve">services 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 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advices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) 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  <w:tc>
          <w:tcPr>
            <w:tcW w:w="1224" w:type="dxa"/>
            <w:vAlign w:val="center"/>
          </w:tcPr>
          <w:p w:rsidR="00E81961" w:rsidRPr="0086339C" w:rsidRDefault="00191AEB" w:rsidP="00191AE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E81961" w:rsidRPr="0086339C" w:rsidTr="00191AEB">
        <w:tc>
          <w:tcPr>
            <w:tcW w:w="118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F6E0E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="00BF6E0E"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 ทันสมัย และตอบสนองความต้องการจำเป็นของการจัดการเรียน การสอน และการพัฒนาการเรียนรู้ของผู้เรียนและการบริหารจัดการพันธกิจต่าง ๆ</w:t>
            </w:r>
          </w:p>
        </w:tc>
        <w:tc>
          <w:tcPr>
            <w:tcW w:w="1224" w:type="dxa"/>
            <w:vAlign w:val="center"/>
          </w:tcPr>
          <w:p w:rsidR="00E81961" w:rsidRPr="0086339C" w:rsidRDefault="00BF6E0E" w:rsidP="00191AE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E81961" w:rsidRPr="0086339C" w:rsidTr="00191AEB">
        <w:tc>
          <w:tcPr>
            <w:tcW w:w="118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F6E0E">
              <w:rPr>
                <w:rFonts w:ascii="TH SarabunPSK" w:hAnsi="TH SarabunPSK" w:cs="TH SarabunPSK"/>
                <w:sz w:val="32"/>
                <w:szCs w:val="32"/>
              </w:rPr>
              <w:t>8.1</w:t>
            </w:r>
          </w:p>
        </w:tc>
        <w:tc>
          <w:tcPr>
            <w:tcW w:w="6606" w:type="dxa"/>
          </w:tcPr>
          <w:p w:rsidR="00E81961" w:rsidRPr="0086339C" w:rsidRDefault="00BF6E0E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รับฟังความคิดเห็นและความต้องการของผู้มีส่วนได้ส่วนเสียทั้งภายในและภายนอกคณะ/สถาบันอย่างเป็นระบบ</w:t>
            </w:r>
          </w:p>
        </w:tc>
        <w:tc>
          <w:tcPr>
            <w:tcW w:w="1224" w:type="dxa"/>
            <w:vAlign w:val="center"/>
          </w:tcPr>
          <w:p w:rsidR="00E81961" w:rsidRPr="0086339C" w:rsidRDefault="00191AEB" w:rsidP="00191AE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191AEB" w:rsidRPr="0086339C" w:rsidTr="00E13E26">
        <w:tc>
          <w:tcPr>
            <w:tcW w:w="7792" w:type="dxa"/>
            <w:gridSpan w:val="2"/>
          </w:tcPr>
          <w:p w:rsidR="00191AEB" w:rsidRPr="00191AEB" w:rsidRDefault="00191AEB" w:rsidP="00191A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1A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224" w:type="dxa"/>
            <w:vAlign w:val="center"/>
          </w:tcPr>
          <w:p w:rsidR="00191AEB" w:rsidRPr="00191AEB" w:rsidRDefault="00BF6E0E" w:rsidP="00191A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2.67</w:t>
            </w:r>
          </w:p>
        </w:tc>
      </w:tr>
    </w:tbl>
    <w:p w:rsidR="00E81961" w:rsidRP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6339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C6A63" w:rsidRDefault="00CC6A63" w:rsidP="00CC6A6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แนวทางการดำเนินงานตาม </w:t>
      </w:r>
      <w:r>
        <w:rPr>
          <w:rFonts w:ascii="TH SarabunPSK" w:hAnsi="TH SarabunPSK" w:cs="TH SarabunPSK"/>
          <w:b/>
          <w:bCs/>
          <w:sz w:val="32"/>
          <w:szCs w:val="32"/>
        </w:rPr>
        <w:t>Area for Improvement</w:t>
      </w:r>
    </w:p>
    <w:p w:rsidR="00CC6A63" w:rsidRPr="00240667" w:rsidRDefault="00CC6A63" w:rsidP="00CC6A63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240667">
        <w:rPr>
          <w:rFonts w:ascii="TH SarabunPSK" w:hAnsi="TH SarabunPSK" w:cs="TH SarabunPSK"/>
          <w:sz w:val="32"/>
          <w:szCs w:val="32"/>
        </w:rPr>
        <w:t>3</w:t>
      </w:r>
      <w:r w:rsidRPr="00240667">
        <w:rPr>
          <w:rFonts w:ascii="TH SarabunPSK" w:hAnsi="TH SarabunPSK" w:cs="TH SarabunPSK"/>
          <w:sz w:val="32"/>
          <w:szCs w:val="32"/>
          <w:cs/>
        </w:rPr>
        <w:t>.</w:t>
      </w:r>
      <w:r w:rsidRPr="0024066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Pr="00240667">
        <w:rPr>
          <w:rFonts w:ascii="TH SarabunPSK" w:hAnsi="TH SarabunPSK" w:cs="TH SarabunPSK"/>
          <w:sz w:val="32"/>
          <w:szCs w:val="32"/>
        </w:rPr>
        <w:t xml:space="preserve"> Area for Improvement </w:t>
      </w:r>
      <w:r w:rsidRPr="00240667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r w:rsidRPr="00240667">
        <w:rPr>
          <w:rFonts w:ascii="TH SarabunPSK" w:hAnsi="TH SarabunPSK" w:cs="TH SarabunPSK"/>
          <w:sz w:val="32"/>
          <w:szCs w:val="32"/>
        </w:rPr>
        <w:t>Sub</w:t>
      </w:r>
      <w:r w:rsidRPr="00240667">
        <w:rPr>
          <w:rFonts w:ascii="TH SarabunPSK" w:hAnsi="TH SarabunPSK" w:cs="TH SarabunPSK"/>
          <w:sz w:val="32"/>
          <w:szCs w:val="32"/>
          <w:cs/>
        </w:rPr>
        <w:t>-</w:t>
      </w:r>
      <w:r w:rsidRPr="00240667">
        <w:rPr>
          <w:rFonts w:ascii="TH SarabunPSK" w:hAnsi="TH SarabunPSK" w:cs="TH SarabunPSK"/>
          <w:sz w:val="32"/>
          <w:szCs w:val="32"/>
        </w:rPr>
        <w:t>Criterions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186"/>
        <w:gridCol w:w="7881"/>
      </w:tblGrid>
      <w:tr w:rsidR="00CC6A63" w:rsidRPr="00BF6E0E" w:rsidTr="00775367">
        <w:trPr>
          <w:tblHeader/>
          <w:jc w:val="center"/>
        </w:trPr>
        <w:tc>
          <w:tcPr>
            <w:tcW w:w="1186" w:type="dxa"/>
          </w:tcPr>
          <w:p w:rsidR="00CC6A63" w:rsidRPr="00BF6E0E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6E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881" w:type="dxa"/>
          </w:tcPr>
          <w:p w:rsidR="00CC6A63" w:rsidRPr="00BF6E0E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6E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</w:tr>
      <w:tr w:rsidR="00BF6E0E" w:rsidRPr="00BF6E0E" w:rsidTr="00775367">
        <w:trPr>
          <w:jc w:val="center"/>
        </w:trPr>
        <w:tc>
          <w:tcPr>
            <w:tcW w:w="1186" w:type="dxa"/>
          </w:tcPr>
          <w:p w:rsidR="00BF6E0E" w:rsidRPr="00BF6E0E" w:rsidRDefault="00BF6E0E" w:rsidP="00BF6E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F6E0E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BF6E0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F6E0E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BF6E0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F6E0E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7881" w:type="dxa"/>
          </w:tcPr>
          <w:p w:rsidR="00BF6E0E" w:rsidRPr="00BF6E0E" w:rsidRDefault="00BF6E0E" w:rsidP="00BF6E0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6E0E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ทบทวนกระบวนการประเมินผลของบริการและการจัดหาสิ่งสนับสนุนการเรียนรู้ของนักศึกษา งานให้คำแนะนำและบริการนักศึกษาให้ครอบคลุมตามความต้องการของทุกหลักสูตร เพื่อนำผลการประเมินมาใช้ในการพัฒนาอย่างต่อเนื่อง ตลอดจนสามารถส่งเสริมให้นักศึกษามีคุณสมบัติที่พึงประสงค์ตามผลการเรียนรู้และศักยภาพทางอาชีพ</w:t>
            </w:r>
          </w:p>
        </w:tc>
      </w:tr>
      <w:tr w:rsidR="00BF6E0E" w:rsidRPr="00BF6E0E" w:rsidTr="00775367">
        <w:trPr>
          <w:jc w:val="center"/>
        </w:trPr>
        <w:tc>
          <w:tcPr>
            <w:tcW w:w="1186" w:type="dxa"/>
          </w:tcPr>
          <w:p w:rsidR="00BF6E0E" w:rsidRPr="00BF6E0E" w:rsidRDefault="00BF6E0E" w:rsidP="00BF6E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F6E0E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BF6E0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F6E0E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BF6E0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F6E0E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7881" w:type="dxa"/>
          </w:tcPr>
          <w:p w:rsidR="00BF6E0E" w:rsidRPr="00BF6E0E" w:rsidRDefault="00BF6E0E" w:rsidP="00BF6E0E">
            <w:pPr>
              <w:pStyle w:val="qowt-li-180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</w:rPr>
            </w:pPr>
            <w:r w:rsidRPr="00BF6E0E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 xml:space="preserve">1. </w:t>
            </w:r>
            <w:r w:rsidRPr="00BF6E0E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ควรนำผลการประเมินคุณภาพการให้บริการและสิ่งอำนวยความสะดวกด้านเทคโนโลยีสารสนเทศไปวางแผนการพัฒนาให้กับหลักสูตรและหน่วยงานต่าง ๆ อย่างเหมาะสม</w:t>
            </w:r>
            <w:r w:rsidRPr="00BF6E0E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</w:rPr>
              <w:t xml:space="preserve"> </w:t>
            </w:r>
            <w:r w:rsidRPr="00BF6E0E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โดยคำนึงถึงความถูกต้องตามกฎหมายและสิทธิ์การเข้าถึงอย่างเพียงพอ</w:t>
            </w:r>
          </w:p>
          <w:p w:rsidR="00BF6E0E" w:rsidRPr="00BF6E0E" w:rsidRDefault="00BF6E0E" w:rsidP="00BF6E0E">
            <w:pPr>
              <w:pStyle w:val="x-scope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  <w:cs/>
              </w:rPr>
            </w:pPr>
            <w:r w:rsidRPr="00BF6E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BF6E0E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ควรพิจารณาพัฒนาระบบรักษาความปลอดภัยของข้อมูลสารสนเทศ ตลอดจนถึงการดูแลรักษากระบวนการปฏิบัติการของระบบสารสนเทศ</w:t>
            </w:r>
            <w:r w:rsidRPr="00BF6E0E">
              <w:rPr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</w:rPr>
              <w:br/>
            </w:r>
            <w:r w:rsidRPr="00BF6E0E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lastRenderedPageBreak/>
              <w:t>ทั้งในส่วนของ</w:t>
            </w:r>
            <w:r w:rsidRPr="00BF6E0E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</w:rPr>
              <w:t xml:space="preserve"> Hardware Software </w:t>
            </w:r>
            <w:r w:rsidRPr="00BF6E0E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และสภาพ</w:t>
            </w:r>
            <w:r w:rsidRPr="00BF6E0E">
              <w:rPr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</w:rPr>
              <w:br/>
            </w:r>
            <w:r w:rsidRPr="00BF6E0E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แวดล้อมให้สามารถรองรับการใช้งานของระบบที่เพิ่มขึ้นในปัจจุบัน</w:t>
            </w:r>
          </w:p>
        </w:tc>
      </w:tr>
      <w:tr w:rsidR="00BF6E0E" w:rsidRPr="00BF6E0E" w:rsidTr="00775367">
        <w:trPr>
          <w:jc w:val="center"/>
        </w:trPr>
        <w:tc>
          <w:tcPr>
            <w:tcW w:w="1186" w:type="dxa"/>
          </w:tcPr>
          <w:p w:rsidR="00BF6E0E" w:rsidRPr="00BF6E0E" w:rsidRDefault="00BF6E0E" w:rsidP="00BF6E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F6E0E">
              <w:rPr>
                <w:rFonts w:ascii="TH SarabunPSK" w:hAnsi="TH SarabunPSK" w:cs="TH SarabunPSK"/>
                <w:sz w:val="32"/>
                <w:szCs w:val="32"/>
              </w:rPr>
              <w:lastRenderedPageBreak/>
              <w:t>C</w:t>
            </w:r>
            <w:r w:rsidRPr="00BF6E0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F6E0E">
              <w:rPr>
                <w:rFonts w:ascii="TH SarabunPSK" w:hAnsi="TH SarabunPSK" w:cs="TH SarabunPSK"/>
                <w:sz w:val="32"/>
                <w:szCs w:val="32"/>
              </w:rPr>
              <w:t>8.1</w:t>
            </w:r>
          </w:p>
        </w:tc>
        <w:tc>
          <w:tcPr>
            <w:tcW w:w="7881" w:type="dxa"/>
          </w:tcPr>
          <w:p w:rsidR="00BF6E0E" w:rsidRPr="00BF6E0E" w:rsidRDefault="00BF6E0E" w:rsidP="00BF6E0E">
            <w:pPr>
              <w:pStyle w:val="qowt-li-10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  <w:cs/>
              </w:rPr>
            </w:pPr>
            <w:r w:rsidRPr="00BF6E0E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ควรทบทวนกระบวนการและการ</w:t>
            </w:r>
            <w:r w:rsidRPr="00BF6E0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กำหนดเป้าหมายการรับฟังความคิดเห็นจากกลุ่มผู้มีส่วนได้ส่วนเสียที่สอดคล้องกับกลุ่มพันธกิจและงานต่าง</w:t>
            </w:r>
            <w:r w:rsidRPr="00BF6E0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BF6E0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ๆ</w:t>
            </w:r>
            <w:r w:rsidRPr="00BF6E0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BF6E0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เพื่อได้ข้อมูลสารสนเทศที่เหมาะสมสอดคล้องกับทิศทางการบริหารจัดการของมหาวิทยาลัย โดยเฉพาะการได้ข้อมูลที่สำคัญต่อการนำมหาวิทยาลัยไปสู่การเป็นมหาวิทยาลัยในกลุ่มที่สอง</w:t>
            </w:r>
          </w:p>
        </w:tc>
      </w:tr>
    </w:tbl>
    <w:p w:rsidR="00CC6A63" w:rsidRDefault="00CC6A63" w:rsidP="00CC6A63">
      <w:pPr>
        <w:spacing w:after="0"/>
      </w:pPr>
    </w:p>
    <w:p w:rsidR="00CC6A63" w:rsidRDefault="00CC6A63" w:rsidP="00CC6A63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Pr="0024066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แนวทางในการดำเนินงานเพื่อพัฒนาปรับปรุงตาม </w:t>
      </w:r>
      <w:r>
        <w:rPr>
          <w:rFonts w:ascii="TH SarabunPSK" w:hAnsi="TH SarabunPSK" w:cs="TH SarabunPSK"/>
          <w:sz w:val="32"/>
          <w:szCs w:val="32"/>
        </w:rPr>
        <w:t>Area for Improvement</w:t>
      </w:r>
    </w:p>
    <w:tbl>
      <w:tblPr>
        <w:tblStyle w:val="TableGrid"/>
        <w:tblW w:w="9178" w:type="dxa"/>
        <w:jc w:val="center"/>
        <w:tblLook w:val="04A0" w:firstRow="1" w:lastRow="0" w:firstColumn="1" w:lastColumn="0" w:noHBand="0" w:noVBand="1"/>
      </w:tblPr>
      <w:tblGrid>
        <w:gridCol w:w="1186"/>
        <w:gridCol w:w="7992"/>
      </w:tblGrid>
      <w:tr w:rsidR="00CC6A63" w:rsidRPr="009352F6" w:rsidTr="00775367">
        <w:trPr>
          <w:tblHeader/>
          <w:jc w:val="center"/>
        </w:trPr>
        <w:tc>
          <w:tcPr>
            <w:tcW w:w="1186" w:type="dxa"/>
          </w:tcPr>
          <w:p w:rsidR="00CC6A63" w:rsidRPr="009352F6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992" w:type="dxa"/>
          </w:tcPr>
          <w:p w:rsidR="00CC6A63" w:rsidRPr="009352F6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แนวทางในการดำเนินงาน</w:t>
            </w:r>
          </w:p>
        </w:tc>
      </w:tr>
      <w:tr w:rsidR="00BF6E0E" w:rsidRPr="009352F6" w:rsidTr="00775367">
        <w:trPr>
          <w:jc w:val="center"/>
        </w:trPr>
        <w:tc>
          <w:tcPr>
            <w:tcW w:w="1186" w:type="dxa"/>
          </w:tcPr>
          <w:p w:rsidR="00BF6E0E" w:rsidRPr="00BF6E0E" w:rsidRDefault="00BF6E0E" w:rsidP="00BF6E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F6E0E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BF6E0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F6E0E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BF6E0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F6E0E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7992" w:type="dxa"/>
          </w:tcPr>
          <w:p w:rsidR="00BF6E0E" w:rsidRPr="009352F6" w:rsidRDefault="00BF6E0E" w:rsidP="00BF6E0E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  <w:tr w:rsidR="00BF6E0E" w:rsidRPr="009352F6" w:rsidTr="00775367">
        <w:trPr>
          <w:jc w:val="center"/>
        </w:trPr>
        <w:tc>
          <w:tcPr>
            <w:tcW w:w="1186" w:type="dxa"/>
          </w:tcPr>
          <w:p w:rsidR="00BF6E0E" w:rsidRPr="00BF6E0E" w:rsidRDefault="00BF6E0E" w:rsidP="00BF6E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F6E0E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BF6E0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F6E0E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BF6E0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F6E0E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7992" w:type="dxa"/>
          </w:tcPr>
          <w:p w:rsidR="00BF6E0E" w:rsidRPr="009352F6" w:rsidRDefault="00BF6E0E" w:rsidP="00BF6E0E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  <w:tr w:rsidR="00BF6E0E" w:rsidRPr="009352F6" w:rsidTr="00775367">
        <w:trPr>
          <w:jc w:val="center"/>
        </w:trPr>
        <w:tc>
          <w:tcPr>
            <w:tcW w:w="1186" w:type="dxa"/>
          </w:tcPr>
          <w:p w:rsidR="00BF6E0E" w:rsidRPr="00BF6E0E" w:rsidRDefault="00BF6E0E" w:rsidP="00BF6E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F6E0E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BF6E0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F6E0E">
              <w:rPr>
                <w:rFonts w:ascii="TH SarabunPSK" w:hAnsi="TH SarabunPSK" w:cs="TH SarabunPSK"/>
                <w:sz w:val="32"/>
                <w:szCs w:val="32"/>
              </w:rPr>
              <w:t>8.1</w:t>
            </w:r>
          </w:p>
        </w:tc>
        <w:tc>
          <w:tcPr>
            <w:tcW w:w="7992" w:type="dxa"/>
          </w:tcPr>
          <w:p w:rsidR="00BF6E0E" w:rsidRPr="009352F6" w:rsidRDefault="00BF6E0E" w:rsidP="00BF6E0E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</w:tbl>
    <w:p w:rsidR="00CC6A63" w:rsidRPr="00240667" w:rsidRDefault="00CC6A63" w:rsidP="00CC6A6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C6A63" w:rsidRPr="007E0FED" w:rsidRDefault="00CC6A63" w:rsidP="00CC6A63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C6A63" w:rsidTr="00775367">
        <w:tc>
          <w:tcPr>
            <w:tcW w:w="6941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C6A63" w:rsidTr="00775367">
        <w:tc>
          <w:tcPr>
            <w:tcW w:w="6941" w:type="dxa"/>
          </w:tcPr>
          <w:p w:rsidR="00CC6A63" w:rsidRDefault="00CC6A63" w:rsidP="007753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 ตามตัวชี้วัดที่หน่วยงานรับผิดชอบ</w:t>
            </w:r>
          </w:p>
        </w:tc>
        <w:tc>
          <w:tcPr>
            <w:tcW w:w="2075" w:type="dxa"/>
            <w:vAlign w:val="center"/>
          </w:tcPr>
          <w:p w:rsidR="00CC6A63" w:rsidRPr="00BF6E0E" w:rsidRDefault="00BF6E0E" w:rsidP="00775367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2.67</w:t>
            </w:r>
            <w:bookmarkStart w:id="0" w:name="_GoBack"/>
            <w:bookmarkEnd w:id="0"/>
          </w:p>
        </w:tc>
      </w:tr>
    </w:tbl>
    <w:p w:rsidR="00CC6A63" w:rsidRDefault="00CC6A63" w:rsidP="00CC6A63">
      <w:pPr>
        <w:spacing w:after="0"/>
      </w:pPr>
    </w:p>
    <w:p w:rsidR="005B185F" w:rsidRDefault="00BF6E0E" w:rsidP="00CC6A63">
      <w:pPr>
        <w:spacing w:after="0"/>
        <w:jc w:val="thaiDistribute"/>
      </w:pPr>
    </w:p>
    <w:sectPr w:rsidR="005B1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61"/>
    <w:rsid w:val="00191AEB"/>
    <w:rsid w:val="005F3ACE"/>
    <w:rsid w:val="00AD2CD4"/>
    <w:rsid w:val="00B42E02"/>
    <w:rsid w:val="00BF6E0E"/>
    <w:rsid w:val="00CC6A63"/>
    <w:rsid w:val="00D03D8B"/>
    <w:rsid w:val="00E81961"/>
    <w:rsid w:val="00EA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9B06A"/>
  <w15:chartTrackingRefBased/>
  <w15:docId w15:val="{691C240E-88E3-4E59-9AE3-27E0D70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owt-font2-thniramitas">
    <w:name w:val="qowt-font2-thniramitas"/>
    <w:basedOn w:val="DefaultParagraphFont"/>
    <w:rsid w:val="00CC6A63"/>
  </w:style>
  <w:style w:type="paragraph" w:customStyle="1" w:styleId="qowt-li-10">
    <w:name w:val="qowt-li-1_0"/>
    <w:basedOn w:val="Normal"/>
    <w:rsid w:val="00CC6A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50">
    <w:name w:val="qowt-li-5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180">
    <w:name w:val="qowt-li-18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-scope">
    <w:name w:val="x-scope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2021-10-19T04:44:00Z</dcterms:created>
  <dcterms:modified xsi:type="dcterms:W3CDTF">2021-10-19T04:44:00Z</dcterms:modified>
</cp:coreProperties>
</file>