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4CC8F13B" w14:textId="77777777" w:rsidR="007E4584" w:rsidRDefault="007E4584" w:rsidP="007E4584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8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260"/>
        <w:gridCol w:w="900"/>
        <w:gridCol w:w="900"/>
        <w:gridCol w:w="990"/>
        <w:gridCol w:w="1800"/>
        <w:gridCol w:w="810"/>
      </w:tblGrid>
      <w:tr w:rsidR="007E4584" w:rsidRPr="007E4584" w14:paraId="25AD19E9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6F175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E289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461C2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การเงิน 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2DF7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การเงิน 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B1227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บริหารพัสดุ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44F91" w14:textId="22D8155C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บริหาร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ข้อมูลการบัญชี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D28A6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กองคลัง</w:t>
            </w:r>
          </w:p>
        </w:tc>
      </w:tr>
      <w:tr w:rsidR="007E4584" w:rsidRPr="007E4584" w14:paraId="008BF988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4189B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BD6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E58F4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76840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73066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88808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75F9E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4.24</w:t>
            </w:r>
          </w:p>
        </w:tc>
      </w:tr>
      <w:tr w:rsidR="007E4584" w:rsidRPr="007E4584" w14:paraId="1B4BE111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094AD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46226" w14:textId="480BD865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4514" w14:textId="09797210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4D679" w14:textId="13197B59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4C15D" w14:textId="539DCD43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AEBB9" w14:textId="67D86B90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D100" w14:textId="74A3668D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7E4584" w:rsidRPr="007E4584" w14:paraId="01397259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60A83" w14:textId="55037C0F" w:rsidR="007E4584" w:rsidRPr="007E4584" w:rsidRDefault="007E4584" w:rsidP="007E4584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7E4584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E2C6B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ABCC5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8985F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A674E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9D94D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24121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</w:tr>
      <w:tr w:rsidR="007E4584" w:rsidRPr="007E4584" w14:paraId="4869DFA3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46E6A" w14:textId="6787EB85" w:rsidR="007E4584" w:rsidRPr="007E4584" w:rsidRDefault="007E4584" w:rsidP="007E4584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7E4584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CA72F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690C7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CE43A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C7F47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BAA85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9A77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</w:tr>
      <w:tr w:rsidR="007E4584" w:rsidRPr="007E4584" w14:paraId="7D4B8516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5499B" w14:textId="3D47D5CF" w:rsidR="007E4584" w:rsidRPr="007E4584" w:rsidRDefault="007E4584" w:rsidP="007E4584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7E4584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58D88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38C86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2BCA8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C59EA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23A86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C22AF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</w:tr>
      <w:tr w:rsidR="007E4584" w:rsidRPr="007E4584" w14:paraId="4AC77CCA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DA450" w14:textId="34C167A1" w:rsidR="007E4584" w:rsidRPr="007E4584" w:rsidRDefault="007E4584" w:rsidP="007E4584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7E4584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56CB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7EE7C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4F49F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94F0D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A970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04081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</w:tr>
      <w:tr w:rsidR="007E4584" w:rsidRPr="007E4584" w14:paraId="67AC059E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B28BF" w14:textId="0281BF62" w:rsidR="007E4584" w:rsidRPr="007E4584" w:rsidRDefault="007E4584" w:rsidP="007E4584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7E4584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71FA5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5EB3D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4505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AC40F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034DC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8CBB7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</w:tr>
      <w:tr w:rsidR="007E4584" w:rsidRPr="007E4584" w14:paraId="6EACE42F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06BF1" w14:textId="79985FAA" w:rsidR="007E4584" w:rsidRPr="007E4584" w:rsidRDefault="007E4584" w:rsidP="007E4584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7E4584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9EBD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A704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3.88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021F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3.87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258C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3.81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F2DE0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3.89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F9ED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sz w:val="28"/>
              </w:rPr>
              <w:t>3.91</w:t>
            </w:r>
          </w:p>
        </w:tc>
      </w:tr>
      <w:tr w:rsidR="007E4584" w:rsidRPr="007E4584" w14:paraId="7A6EFD83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ACF9D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B3A6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79349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A494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95ED6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82D3C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C0315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4.09</w:t>
            </w:r>
          </w:p>
        </w:tc>
      </w:tr>
      <w:tr w:rsidR="007E4584" w:rsidRPr="007E4584" w14:paraId="4AD2FB5F" w14:textId="77777777" w:rsidTr="007E4584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09656" w14:textId="0F2FE92F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7E4584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40B94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color w:val="34A853"/>
                <w:sz w:val="2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CF84B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color w:val="FF0000"/>
                <w:sz w:val="28"/>
              </w:rPr>
              <w:t>-0.18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E32AE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color w:val="FF0000"/>
                <w:sz w:val="28"/>
              </w:rPr>
              <w:t>-0.22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B2A74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color w:val="FF0000"/>
                <w:sz w:val="28"/>
              </w:rPr>
              <w:t>-0.20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89DE7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color w:val="FF0000"/>
                <w:sz w:val="28"/>
              </w:rPr>
              <w:t>-0.14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E60C3" w14:textId="77777777" w:rsidR="007E4584" w:rsidRPr="007E4584" w:rsidRDefault="007E4584" w:rsidP="007E45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7E4584">
              <w:rPr>
                <w:rFonts w:ascii="TH Sarabun New" w:eastAsia="Times New Roman" w:hAnsi="TH Sarabun New" w:cs="TH Sarabun New"/>
                <w:color w:val="FF0000"/>
                <w:sz w:val="28"/>
              </w:rPr>
              <w:t>-0.15</w:t>
            </w:r>
          </w:p>
        </w:tc>
      </w:tr>
    </w:tbl>
    <w:p w14:paraId="0294D7AA" w14:textId="23224C35" w:rsidR="007E4584" w:rsidRDefault="007E4584" w:rsidP="007E458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96030" w14:textId="77777777" w:rsidR="007E4584" w:rsidRDefault="007E4584" w:rsidP="007E458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7E4584" w14:paraId="62B4F366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BF864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4DDFB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4D53A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7E4584" w14:paraId="6167C7D1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A8E62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8E3" w14:textId="77777777" w:rsidR="007E4584" w:rsidRDefault="007E4584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E336D" w14:textId="77777777" w:rsidR="007E4584" w:rsidRDefault="007E4584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7E4584" w14:paraId="682A7DBD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99A5B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37173" w14:textId="77777777" w:rsidR="007E4584" w:rsidRDefault="007E4584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3FAD4" w14:textId="77777777" w:rsidR="007E4584" w:rsidRDefault="007E4584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7E4584" w14:paraId="435341F5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BCFD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CFD05" w14:textId="77777777" w:rsidR="007E4584" w:rsidRDefault="007E4584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36AC2" w14:textId="77777777" w:rsidR="007E4584" w:rsidRDefault="007E4584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7E4584" w14:paraId="5F84CB40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637A8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1833" w14:textId="77777777" w:rsidR="007E4584" w:rsidRDefault="007E4584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3338" w14:textId="77777777" w:rsidR="007E4584" w:rsidRDefault="007E4584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7E4584" w14:paraId="455357F5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64346" w14:textId="77777777" w:rsidR="007E4584" w:rsidRDefault="007E4584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F92EB" w14:textId="77777777" w:rsidR="007E4584" w:rsidRDefault="007E4584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42DF1" w14:textId="77777777" w:rsidR="007E4584" w:rsidRDefault="007E4584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96230F1" w14:textId="77777777" w:rsidR="007E4584" w:rsidRDefault="007E4584" w:rsidP="007E458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6FC4659" w14:textId="1CBF4124" w:rsidR="007E4584" w:rsidRDefault="007E4584" w:rsidP="007E4584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ทุกงาน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ในสังกัดกองบริหารทรัพยากรบุคคล มีผลประเมินอยู่ในช่วงค่าเฉลี่ย 3.41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4.20 แปลผลคือ การบริการระดับดี และทุกงานยกเว้นงานอำนวยการ 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 w:rsidRPr="007E458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/>
      </w:r>
      <w:r w:rsidRPr="007E458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เป็นลบ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แปลผล</w:t>
      </w:r>
      <w:r>
        <w:rPr>
          <w:rFonts w:ascii="TH Sarabun New" w:hAnsi="TH Sarabun New" w:cs="TH Sarabun New" w:hint="cs"/>
          <w:sz w:val="32"/>
          <w:szCs w:val="32"/>
          <w:cs/>
        </w:rPr>
        <w:t>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>
        <w:rPr>
          <w:rFonts w:ascii="TH Sarabun New" w:hAnsi="TH Sarabun New" w:cs="TH Sarabun New" w:hint="cs"/>
          <w:sz w:val="32"/>
          <w:szCs w:val="32"/>
          <w:cs/>
        </w:rPr>
        <w:t>ต่ำกว่าความคาดหวัง</w:t>
      </w:r>
    </w:p>
    <w:p w14:paraId="75D2509D" w14:textId="77777777" w:rsidR="007E4584" w:rsidRDefault="007E4584" w:rsidP="007E458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F5228" w14:textId="77777777" w:rsidR="007E4584" w:rsidRPr="0010300C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398FBF85" w14:textId="77777777" w:rsidR="007E4584" w:rsidRPr="0010300C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5AB315E0" w14:textId="77777777" w:rsidR="007E4584" w:rsidRPr="00345237" w:rsidRDefault="007E4584" w:rsidP="007E4584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235B13EF" w14:textId="77777777" w:rsidR="007E4584" w:rsidRPr="00345237" w:rsidRDefault="007E4584" w:rsidP="007E4584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  <w:cs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8187E54" w14:textId="77777777" w:rsidR="007E4584" w:rsidRPr="0010300C" w:rsidRDefault="007E4584" w:rsidP="007E4584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EB359CB" w14:textId="77777777" w:rsidR="007E4584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2188B590" w14:textId="77777777" w:rsidR="007E4584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14AA0F9C" w14:textId="77777777" w:rsidR="007E4584" w:rsidRDefault="007E4584" w:rsidP="007E4584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(ตามความสำคัญ)</w:t>
      </w: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5B259349" w14:textId="77777777" w:rsidR="007E4584" w:rsidRDefault="007E4584" w:rsidP="007E4584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 w:rsidRPr="00D77A69"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4B903986" w14:textId="77777777" w:rsidR="007E4584" w:rsidRPr="00D77A69" w:rsidRDefault="007E4584" w:rsidP="007E4584">
      <w:pPr>
        <w:spacing w:after="0"/>
        <w:rPr>
          <w:rFonts w:ascii="TH Sarabun New" w:hAnsi="TH Sarabun New" w:cs="TH Sarabun New"/>
          <w:b/>
          <w:bCs/>
          <w:color w:val="FF0000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4584" w14:paraId="321B5031" w14:textId="77777777" w:rsidTr="00281D91">
        <w:tc>
          <w:tcPr>
            <w:tcW w:w="9016" w:type="dxa"/>
          </w:tcPr>
          <w:p w14:paraId="76FBB9FF" w14:textId="72965C32" w:rsidR="007E4584" w:rsidRPr="0098154F" w:rsidRDefault="007E4584" w:rsidP="00281D91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ตาราง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การวิเคราะห์ตนเอง</w:t>
            </w:r>
            <w:r w:rsidR="008C1F5A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ด้วย</w:t>
            </w:r>
            <w:r w:rsidR="008C1F5A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ประเด็นที่ได้ผลประเมินต่ำที่สุด ของ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ปี 2564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98154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แนบไว้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ให้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7E4584" w14:paraId="4EB887C2" w14:textId="77777777" w:rsidTr="00281D91">
        <w:tc>
          <w:tcPr>
            <w:tcW w:w="9016" w:type="dxa"/>
          </w:tcPr>
          <w:p w14:paraId="5CE038A6" w14:textId="7A875889" w:rsidR="007E4584" w:rsidRPr="007148BE" w:rsidRDefault="007E4584" w:rsidP="007E4584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A22352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</w:t>
            </w:r>
            <w:r w:rsidR="007148BE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อำนวยการ </w:t>
            </w:r>
            <w:r w:rsidR="007148B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–</w:t>
            </w:r>
            <w:r w:rsidR="007148BE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การตอบสนองตามเวลาในทันทีหรือตามเวลาที่ได้แจ้งไว้ </w:t>
            </w:r>
            <w:r w:rsidR="007148B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6195CB22" w14:textId="7567FABC" w:rsidR="007E4584" w:rsidRDefault="007148BE" w:rsidP="007148BE">
            <w:pPr>
              <w:pStyle w:val="ListParagraph"/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ab/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มีสาเหตุมาจาก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1) 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เจ้าหน้าที่ขาดความละเอียดรอบคอบ การใส่ใจในการปฏิบัติงาน และปฏิบัติงานตามความเคยชิน โดยไม่ได้ศึกษากฎระเบียบต่าง ๆ ที่ถูกต้องในการปฏิบัติงาน จึงท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ให้การปฏิบัติงานไม่ถูกต้อง และเกิดความผิดพลาด รวมถึงท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ให้ประสิทธิภาพในการท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งานลดลง</w:t>
            </w:r>
          </w:p>
          <w:p w14:paraId="20EA11C5" w14:textId="4EC0D096" w:rsidR="007148BE" w:rsidRPr="007148BE" w:rsidRDefault="007148BE" w:rsidP="007148BE">
            <w:pPr>
              <w:pStyle w:val="ListParagraph"/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2) 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เอกสารที่ต้องเสนอผ่านกองคลังมีจ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นวนมาก และเป็นเอกสารที่เกี่ยวข้องกับจ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นวนเงิน เจ้าหน้าที่ที่เกี่ยวข้องจึงต้องใช้เวลาในการพิจารณาและตรวจสอบความถูกต้องอย่างรอบคอบ อาจท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ให้เอกสารมีความล่าช้าและไม่ได้รับความสะดวก</w:t>
            </w:r>
          </w:p>
        </w:tc>
      </w:tr>
      <w:tr w:rsidR="007E4584" w14:paraId="5AB5CD0F" w14:textId="77777777" w:rsidTr="00281D91">
        <w:tc>
          <w:tcPr>
            <w:tcW w:w="9016" w:type="dxa"/>
          </w:tcPr>
          <w:p w14:paraId="183D0B79" w14:textId="4FE389CC" w:rsidR="007E4584" w:rsidRPr="007148BE" w:rsidRDefault="007E4584" w:rsidP="007E458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</w:t>
            </w:r>
            <w:r w:rsidR="007148BE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บริหารการเงิน 1 </w:t>
            </w:r>
            <w:r w:rsidR="008C1F5A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- </w:t>
            </w:r>
            <w:r w:rsidR="007148BE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ความมั่นใจในความรู้ ความสามารถ ความแม่นยำในสาขาวิชาชีพ </w:t>
            </w:r>
            <w:r w:rsidR="007148B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78EDED4E" w14:textId="1E1F2891" w:rsidR="007E4584" w:rsidRPr="007148BE" w:rsidRDefault="007148BE" w:rsidP="007148BE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ab/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มีสาเหตุมาจากบุคลากรที่ปฏิบัติงานในงานบริหารการเงิน 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 มีความรู้ความเข้าใจในระบบ 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e-finance 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ไม่เพียงพอ เนื่องจากระบบ 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e-finance 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อยู่ระหว่างการพัฒนา ท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ำ</w:t>
            </w:r>
            <w:r w:rsidRPr="007148BE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ให้ข้อมูลและขั้นตอนต่าง ๆ มีการเปลี่ยนแปลง</w:t>
            </w:r>
          </w:p>
        </w:tc>
      </w:tr>
      <w:tr w:rsidR="008C1F5A" w14:paraId="5ED0D895" w14:textId="77777777" w:rsidTr="00281D91">
        <w:tc>
          <w:tcPr>
            <w:tcW w:w="9016" w:type="dxa"/>
          </w:tcPr>
          <w:p w14:paraId="24EB1E07" w14:textId="25F1D1A6" w:rsidR="008C1F5A" w:rsidRDefault="008C1F5A" w:rsidP="008C1F5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บริหารการเงิน 2 - </w:t>
            </w:r>
            <w:r w:rsidRPr="008C1F5A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ความพร้อม ความครบถ้วนในการใช้งานของอุปกรณ์</w:t>
            </w: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28805886" w14:textId="1F8CADD1" w:rsidR="008C1F5A" w:rsidRPr="008C1F5A" w:rsidRDefault="008C1F5A" w:rsidP="008C1F5A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ab/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โดยมีสาเหตุมาจากการออกใบเสร็จรับเงินผ่านระบบทะเบียนนักศึกษา</w:t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(AVS) </w:t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ซึ่งต้องใช้เครื่องพิมพ์แบบหัวเข็มในการพิมพ์ใบเสร็จรับเงินเท่านั้น ไม่สามารถออกใบเสร็จรับเงินผ่านระบบออนไลน์ได้ ซึ่งหากนักศึกษาประสงค์จะขอใบเสร็จรับเงินต้องมาติดต่อขอรับได้ที่กองคลัง</w:t>
            </w:r>
          </w:p>
        </w:tc>
      </w:tr>
      <w:tr w:rsidR="008C1F5A" w14:paraId="3AA77680" w14:textId="77777777" w:rsidTr="00281D91">
        <w:tc>
          <w:tcPr>
            <w:tcW w:w="9016" w:type="dxa"/>
          </w:tcPr>
          <w:p w14:paraId="6AE9D3D1" w14:textId="2254D5AC" w:rsidR="008C1F5A" w:rsidRDefault="008C1F5A" w:rsidP="008C1F5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บริหารพัสดุ - บุคลากรสามารถตอบสนองท่านได้อย่างรวดเร็ว </w:t>
            </w: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26D0FDDB" w14:textId="344B7F41" w:rsidR="008C1F5A" w:rsidRPr="00C31363" w:rsidRDefault="008C1F5A" w:rsidP="00C31363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ab/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โดยมีสาเหตุมาจาก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1) </w:t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พัสดุที่แต่ละหน่วยงานแจ้งมายังงานบริหารพัสดุนั้นมีเป็นจ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ำ</w:t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นวนมาก ประกอบกับเจ้าหน้าที่ต้องใช้ระยะเวลาในการติดต่อผู้ขาย/ผู้รับจ้างที่มีพัสดุตรงตามความต้องการของผู้ซื้อ ดังนั้นเจ้าหน้าที่ที่เกี่ยวข้องจึงต้องใช้เวลาในการพิจารณาและตรวจสอบความ</w:t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lastRenderedPageBreak/>
              <w:t>ถูกต้องอย่างรอบคอบ ซึ่งอาจท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ำ</w:t>
            </w:r>
            <w:r w:rsidRPr="008C1F5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ให้เกิดความล่าช้า</w:t>
            </w:r>
            <w:r w:rsidR="00C3136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Pr="00C3136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2) </w:t>
            </w:r>
            <w:r w:rsidR="00C31363" w:rsidRPr="00C3136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ขาดโปรแกรมสำเร็จรูปที่จะนำมาใช้ในการเก็บข้อมูลหรือประกอบการรายงานที่ถูกต้องและรวดเร็ว</w:t>
            </w:r>
          </w:p>
        </w:tc>
      </w:tr>
      <w:tr w:rsidR="00C31363" w14:paraId="087ED5F8" w14:textId="77777777" w:rsidTr="00281D91">
        <w:tc>
          <w:tcPr>
            <w:tcW w:w="9016" w:type="dxa"/>
          </w:tcPr>
          <w:p w14:paraId="0D43DD50" w14:textId="77777777" w:rsidR="00C31363" w:rsidRDefault="00C31363" w:rsidP="008C1F5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 xml:space="preserve">งานบริหารข้อมูลการบัญชี </w:t>
            </w: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ความพร้อม ครบถ้วนของข้อมูลที่ให้บริการในระบบสารสนเทศ </w:t>
            </w: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5928ACED" w14:textId="4CABDA1D" w:rsidR="00C31363" w:rsidRPr="00C31363" w:rsidRDefault="00C31363" w:rsidP="00C31363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ab/>
            </w:r>
            <w:r w:rsidRPr="00C31363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โดยมีสาเหตุมาจากระบบสารสนเทศอยู่ระหว่างการพัฒนา ท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ำ</w:t>
            </w:r>
            <w:r w:rsidRPr="00C31363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ให้ข้อมูลไม่ครบถ้วนและขั้นตอนการปฏิบัติมีการเปลี่ยนแปลง</w:t>
            </w:r>
          </w:p>
        </w:tc>
      </w:tr>
    </w:tbl>
    <w:p w14:paraId="0B889EE1" w14:textId="77777777" w:rsidR="007E4584" w:rsidRPr="00D77A69" w:rsidRDefault="007E4584" w:rsidP="007E4584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1343DCD5" w14:textId="77777777" w:rsidR="007E4584" w:rsidRPr="00345237" w:rsidRDefault="007E4584" w:rsidP="007E4584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2D7B889C" w14:textId="77777777" w:rsidR="007E4584" w:rsidRPr="00345237" w:rsidRDefault="007E4584" w:rsidP="007E4584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7734891B" w14:textId="77777777" w:rsidR="007E4584" w:rsidRPr="00345237" w:rsidRDefault="007E4584" w:rsidP="007E4584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357CD91B" w14:textId="77777777" w:rsidR="007E4584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1A1A3DF" w14:textId="77777777" w:rsidR="007E4584" w:rsidRPr="0010300C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01186B4C" w14:textId="77777777" w:rsidR="007E4584" w:rsidRPr="00345237" w:rsidRDefault="007E4584" w:rsidP="007E4584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20D8E873" w14:textId="77777777" w:rsidR="007E4584" w:rsidRPr="00345237" w:rsidRDefault="007E4584" w:rsidP="007E4584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1EC11689" w14:textId="77777777" w:rsidR="007E4584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C5A5334" w14:textId="6991F06B" w:rsidR="007E4584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4. การประเมินผลการให้บริการ</w:t>
      </w:r>
    </w:p>
    <w:p w14:paraId="00457151" w14:textId="77777777" w:rsidR="007E4584" w:rsidRDefault="007E4584" w:rsidP="007E4584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0318E1CF" w14:textId="4A17D0E2" w:rsidR="007E4584" w:rsidRPr="0009113E" w:rsidRDefault="007E4584" w:rsidP="007E4584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มีการจำแนกกลุ่มผู้รับบริการตามวิธีการในข้อ 1 ข้างต้นแล้ว จึงนำกลุ่มผู้รับบริการแต่ละกลุ่ม มากำหนดขนาดกลุ่มตัวอย่าง (</w:t>
      </w:r>
      <w:r>
        <w:rPr>
          <w:rFonts w:ascii="TH Sarabun New" w:hAnsi="TH Sarabun New" w:cs="TH Sarabun New"/>
          <w:sz w:val="32"/>
          <w:szCs w:val="32"/>
        </w:rPr>
        <w:t xml:space="preserve">n)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</w:t>
      </w:r>
      <w:r w:rsidRPr="00740A6F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จำนวน </w:t>
      </w:r>
      <w:r w:rsidR="006C4FD1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337 </w:t>
      </w:r>
      <w:r w:rsidRPr="00740A6F">
        <w:rPr>
          <w:rFonts w:ascii="TH Sarabun New" w:hAnsi="TH Sarabun New" w:cs="TH Sarabun New" w:hint="cs"/>
          <w:sz w:val="32"/>
          <w:szCs w:val="32"/>
          <w:highlight w:val="yellow"/>
          <w:cs/>
        </w:rPr>
        <w:t>คน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ทั้งนี้ มีผู้ตอบแบบสอบถามจำนวน 114 คน คิดเป็</w:t>
      </w:r>
      <w:r w:rsidRPr="0009113E">
        <w:rPr>
          <w:rFonts w:ascii="TH Sarabun New" w:hAnsi="TH Sarabun New" w:cs="TH Sarabun New" w:hint="cs"/>
          <w:sz w:val="32"/>
          <w:szCs w:val="32"/>
          <w:cs/>
        </w:rPr>
        <w:t>น</w:t>
      </w:r>
      <w:r w:rsidRPr="00740A6F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ร้อยละ ...</w:t>
      </w:r>
      <w:r w:rsidRPr="0009113E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375"/>
        <w:gridCol w:w="940"/>
        <w:gridCol w:w="1880"/>
        <w:gridCol w:w="1073"/>
        <w:gridCol w:w="768"/>
      </w:tblGrid>
      <w:tr w:rsidR="007E4584" w:rsidRPr="00BE7B18" w14:paraId="6FD0357C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6A36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81AF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D5BE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9239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BE7B18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5106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7E4584" w:rsidRPr="00BE7B18" w14:paraId="7621066D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BBE0" w14:textId="77777777" w:rsidR="007E4584" w:rsidRPr="00BE7B18" w:rsidRDefault="007E4584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อธิการบดี/ รองอธิการบดี/ ผู้ช่วยอธิการบดี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545485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3B4B7A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8D5F" w14:textId="68E9A686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2757" w14:textId="184EC839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</w:tr>
      <w:tr w:rsidR="007E4584" w:rsidRPr="00BE7B18" w14:paraId="0244E86D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AEC" w14:textId="77777777" w:rsidR="007E4584" w:rsidRPr="00BE7B18" w:rsidRDefault="007E4584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คณบดี/ รองคณบดี/ ผู้ช่วยคณบดี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12CC27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2EEE13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3D0C" w14:textId="14877C73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CFA5" w14:textId="126A9B1D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</w:tr>
      <w:tr w:rsidR="007E4584" w:rsidRPr="00BE7B18" w14:paraId="3FDE2561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5E43" w14:textId="77777777" w:rsidR="007E4584" w:rsidRPr="00BE7B18" w:rsidRDefault="007E4584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ผู้อำนวยการสำนัก/ รองผู้อำนวยการสำนัก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4E00D2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821F8E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44F4" w14:textId="1ECD522C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197" w14:textId="430A6A22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</w:tr>
      <w:tr w:rsidR="007E4584" w:rsidRPr="00BE7B18" w14:paraId="6722E1E3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491" w14:textId="77777777" w:rsidR="007E4584" w:rsidRPr="00BE7B18" w:rsidRDefault="007E4584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ผู้อำนวยการกอง/ ผู้อำนวยการสำนักงานคณบดี/ หัวหน้าฝ่าย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1DCFB5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B63536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2604" w14:textId="01568B9C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59A5" w14:textId="78D1D4CF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7E4584" w:rsidRPr="00BE7B18" w14:paraId="2FD13591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E3A" w14:textId="5E8C772B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คณะกรรมการตรวจรับพัสดุ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2EBF8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2334DA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6C08" w14:textId="77E2C77C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4AC4" w14:textId="2984CD01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</w:tr>
      <w:tr w:rsidR="007E4584" w:rsidRPr="00BE7B18" w14:paraId="090C55A6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8F7" w14:textId="7120B333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บุคลากรประจำหน่วยงานที่ประสานงานกับกองคลัง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9034AE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41AC7C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081" w14:textId="742F3447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E97" w14:textId="32D28367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7E4584" w:rsidRPr="00BE7B18" w14:paraId="1EA33F28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7D07" w14:textId="2272D5B4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บุคลากรสายสนับสนุน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4F3719" w14:textId="09540B27" w:rsidR="007E4584" w:rsidRPr="00BE7B18" w:rsidRDefault="007E4584" w:rsidP="00BE7B18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1822A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50E" w14:textId="35BA5B15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516" w14:textId="35D99D15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73</w:t>
            </w:r>
          </w:p>
        </w:tc>
      </w:tr>
      <w:tr w:rsidR="007E4584" w:rsidRPr="00BE7B18" w14:paraId="4EABB271" w14:textId="77777777" w:rsidTr="006C4FD1">
        <w:trPr>
          <w:trHeight w:val="17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A3EA" w14:textId="7778F2E0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บุคลากรสายวิชาการ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2F45A9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055C4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ECDC" w14:textId="64B2E813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7A6" w14:textId="02371AA1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</w:tr>
      <w:tr w:rsidR="007E4584" w:rsidRPr="00BE7B18" w14:paraId="38AD2541" w14:textId="77777777" w:rsidTr="006C4FD1">
        <w:trPr>
          <w:trHeight w:val="5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B8C" w14:textId="126746E1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ร้านค้า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FB32D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198C9B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E62F" w14:textId="41E6948F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4AE" w14:textId="711B45B3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</w:tr>
      <w:tr w:rsidR="007E4584" w:rsidRPr="00BE7B18" w14:paraId="42477936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F15F" w14:textId="0187790C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lastRenderedPageBreak/>
              <w:t>นักศึกษา/ผู้ปกครอง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8AC3A5" w14:textId="3370C047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color w:val="FF0000"/>
                <w:sz w:val="28"/>
              </w:rPr>
              <w:t>N/A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806DA1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8769" w14:textId="2D9468F7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3C1" w14:textId="43F400ED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79</w:t>
            </w:r>
          </w:p>
        </w:tc>
      </w:tr>
      <w:tr w:rsidR="007E4584" w:rsidRPr="00BE7B18" w14:paraId="79719265" w14:textId="77777777" w:rsidTr="006C4FD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C00" w14:textId="06572C0D" w:rsidR="007E4584" w:rsidRPr="00BE7B18" w:rsidRDefault="00BE7B18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BE7B1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บุคลากรภายในกองคลัง (ประเมินงานอำนวยการ)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79E9C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7BA6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52E4" w14:textId="2891CCF2" w:rsidR="007E4584" w:rsidRPr="006C4FD1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C4FD1">
              <w:rPr>
                <w:rFonts w:ascii="TH Sarabun New" w:hAnsi="TH Sarabun New" w:cs="TH Sarabun New"/>
                <w:sz w:val="28"/>
                <w:cs/>
              </w:rPr>
              <w:t>32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887" w14:textId="37B4F704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sz w:val="28"/>
                <w:cs/>
              </w:rPr>
              <w:t>29</w:t>
            </w:r>
          </w:p>
        </w:tc>
      </w:tr>
      <w:tr w:rsidR="007E4584" w:rsidRPr="00BE7B18" w14:paraId="48A0A1FB" w14:textId="77777777" w:rsidTr="00281D91"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8E4B" w14:textId="77777777" w:rsidR="007E4584" w:rsidRPr="00BE7B18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8DA" w14:textId="17A5D888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337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25B" w14:textId="648E5411" w:rsidR="007E4584" w:rsidRPr="00BE7B18" w:rsidRDefault="00BE7B1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E7B18">
              <w:rPr>
                <w:rFonts w:ascii="TH Sarabun New" w:hAnsi="TH Sarabun New" w:cs="TH Sarabun New"/>
                <w:b/>
                <w:bCs/>
                <w:sz w:val="28"/>
                <w:cs/>
              </w:rPr>
              <w:t>211</w:t>
            </w:r>
          </w:p>
        </w:tc>
      </w:tr>
    </w:tbl>
    <w:p w14:paraId="2B29CF5E" w14:textId="5AFA8134" w:rsidR="007E4584" w:rsidRDefault="007E4584" w:rsidP="007E4584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>*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หมายเหตุ</w:t>
      </w:r>
      <w:r w:rsidRPr="00D77A6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ถ้าจำนวนประชากรไม่สามารถกำหนดได้แน่นอนให้ใส่ </w:t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 xml:space="preserve">N/A 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ได้เลย</w:t>
      </w:r>
    </w:p>
    <w:p w14:paraId="573BA000" w14:textId="77777777" w:rsidR="006C4FD1" w:rsidRPr="006C4FD1" w:rsidRDefault="006C4FD1" w:rsidP="007E458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D557094" w14:textId="499AF188" w:rsidR="007E4584" w:rsidRPr="007E4584" w:rsidRDefault="007E4584" w:rsidP="007E4584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p w14:paraId="52F69BF6" w14:textId="6131798F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D37688">
        <w:rPr>
          <w:rFonts w:ascii="TH SarabunPSK" w:hAnsi="TH SarabunPSK" w:cs="TH SarabunPSK"/>
          <w:b/>
          <w:bCs/>
          <w:sz w:val="32"/>
          <w:szCs w:val="32"/>
        </w:rPr>
        <w:t>24</w:t>
      </w:r>
    </w:p>
    <w:p w14:paraId="59C9FC04" w14:textId="2CEB0550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56C8FB1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22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29E7648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37F258E5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15FD6867" w:rsidR="0090672E" w:rsidRPr="00331DA3" w:rsidRDefault="00D852E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04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erp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32A4415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05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154C61B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03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08B56A1B" w:rsidR="0090672E" w:rsidRPr="00331DA3" w:rsidRDefault="00486E25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3.69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erp,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6BA918FC" w:rsidR="0090672E" w:rsidRPr="00331DA3" w:rsidRDefault="00486E25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3.87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29617FF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4EE8E0D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17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74B5E28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581FA98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04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7DD7791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52572D1F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486E25"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3AE99B98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D376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09</w:t>
            </w:r>
          </w:p>
        </w:tc>
      </w:tr>
    </w:tbl>
    <w:p w14:paraId="0E47CF93" w14:textId="524B867A" w:rsidR="00CF1A85" w:rsidRDefault="00CF1A85"/>
    <w:p w14:paraId="6CB7116D" w14:textId="490928A9" w:rsidR="007E4584" w:rsidRPr="006C4FD1" w:rsidRDefault="007E4584" w:rsidP="007E4584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C4FD1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6C4FD1">
        <w:rPr>
          <w:rFonts w:ascii="TH Sarabun New" w:hAnsi="TH Sarabun New" w:cs="TH Sarabun New"/>
          <w:sz w:val="32"/>
          <w:szCs w:val="32"/>
        </w:rPr>
        <w:t xml:space="preserve">SERVQUAL </w:t>
      </w:r>
      <w:r w:rsidRPr="006C4FD1">
        <w:rPr>
          <w:rFonts w:ascii="TH Sarabun New" w:hAnsi="TH Sarabun New" w:cs="TH Sarabun New"/>
          <w:sz w:val="32"/>
          <w:szCs w:val="32"/>
          <w:cs/>
        </w:rPr>
        <w:t>ของกอง</w:t>
      </w:r>
      <w:r w:rsidR="006C4FD1" w:rsidRPr="006C4FD1">
        <w:rPr>
          <w:rFonts w:ascii="TH Sarabun New" w:hAnsi="TH Sarabun New" w:cs="TH Sarabun New"/>
          <w:sz w:val="32"/>
          <w:szCs w:val="32"/>
          <w:cs/>
        </w:rPr>
        <w:t>คลัง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</w:t>
      </w:r>
      <w:r w:rsidR="006C4FD1" w:rsidRPr="006C4FD1">
        <w:rPr>
          <w:rFonts w:ascii="TH Sarabun New" w:hAnsi="TH Sarabun New" w:cs="TH Sarabun New"/>
          <w:sz w:val="32"/>
          <w:szCs w:val="32"/>
          <w:cs/>
        </w:rPr>
        <w:br/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ที่ค่าเฉลี่ยเท่ากับ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6C4FD1" w:rsidRPr="006C4FD1">
        <w:rPr>
          <w:rFonts w:ascii="TH Sarabun New" w:hAnsi="TH Sarabun New" w:cs="TH Sarabun New"/>
          <w:b/>
          <w:bCs/>
          <w:sz w:val="32"/>
          <w:szCs w:val="32"/>
          <w:cs/>
        </w:rPr>
        <w:t>09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6C4FD1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คือ </w:t>
      </w:r>
      <w:r w:rsidR="006C4FD1" w:rsidRPr="006C4FD1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ความพร้อมของเครื่องมือในการให้บริการช่องทางอื่น ๆ เช่น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LINE Official, LINE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กลุ่ม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, Facebook </w:t>
      </w:r>
      <w:r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lastRenderedPageBreak/>
        <w:t xml:space="preserve">หน่วยงาน ฯลฯ </w:t>
      </w:r>
      <w:r w:rsidRPr="006C4FD1">
        <w:rPr>
          <w:rFonts w:ascii="TH Sarabun New" w:eastAsia="Times New Roman" w:hAnsi="TH Sarabun New" w:cs="TH Sarabun New"/>
          <w:sz w:val="32"/>
          <w:szCs w:val="32"/>
          <w:cs/>
        </w:rPr>
        <w:t xml:space="preserve">มีค่าเฉลี่ยเท่ากับ </w:t>
      </w:r>
      <w:r w:rsidR="006C4FD1" w:rsidRPr="006C4FD1">
        <w:rPr>
          <w:rFonts w:ascii="TH Sarabun New" w:eastAsia="Times New Roman" w:hAnsi="TH Sarabun New" w:cs="TH Sarabun New"/>
          <w:sz w:val="32"/>
          <w:szCs w:val="32"/>
          <w:cs/>
        </w:rPr>
        <w:t>3.69</w:t>
      </w:r>
      <w:r w:rsidRPr="006C4FD1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6C4FD1" w:rsidRPr="006C4FD1">
        <w:rPr>
          <w:rFonts w:ascii="TH Sarabun New" w:eastAsia="Times New Roman" w:hAnsi="TH Sarabun New" w:cs="TH Sarabun New"/>
          <w:sz w:val="32"/>
          <w:szCs w:val="32"/>
          <w:cs/>
        </w:rPr>
        <w:t>และ 2.</w:t>
      </w:r>
      <w:r w:rsidR="006C4FD1"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 บุคลากรสามารถตอบสนองการบริการในช่องทางอื่น ๆ </w:t>
      </w:r>
      <w:r w:rsidR="006C4FD1"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br/>
        <w:t>(โทรศัพท์</w:t>
      </w:r>
      <w:r w:rsidR="006C4FD1" w:rsidRPr="006C4F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, erp, LINE, Facebook </w:t>
      </w:r>
      <w:r w:rsidR="006C4FD1" w:rsidRPr="006C4F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ฯลฯ) ได้ทันท่วงที</w:t>
      </w:r>
      <w:r w:rsidR="006C4FD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6C4FD1" w:rsidRPr="006C4FD1">
        <w:rPr>
          <w:rFonts w:ascii="TH Sarabun New" w:eastAsia="Times New Roman" w:hAnsi="TH Sarabun New" w:cs="TH Sarabun New"/>
          <w:sz w:val="32"/>
          <w:szCs w:val="32"/>
          <w:cs/>
        </w:rPr>
        <w:t>มีค่าเฉลี่ยเท่ากับ 3.</w:t>
      </w:r>
      <w:r w:rsidR="006C4FD1">
        <w:rPr>
          <w:rFonts w:ascii="TH Sarabun New" w:eastAsia="Times New Roman" w:hAnsi="TH Sarabun New" w:cs="TH Sarabun New" w:hint="cs"/>
          <w:sz w:val="32"/>
          <w:szCs w:val="32"/>
          <w:cs/>
        </w:rPr>
        <w:t>87</w:t>
      </w:r>
    </w:p>
    <w:p w14:paraId="0AACF40D" w14:textId="77777777" w:rsidR="007E4584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81B3CB7" w14:textId="77777777" w:rsidR="007E4584" w:rsidRPr="0010300C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37F50679" w14:textId="77777777" w:rsidR="007E4584" w:rsidRPr="00D77A69" w:rsidRDefault="007E4584" w:rsidP="007E4584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4E061DEB" w14:textId="77777777" w:rsidR="007E4584" w:rsidRDefault="007E4584" w:rsidP="007E4584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26168EF7" w14:textId="77777777" w:rsidR="00C31363" w:rsidRDefault="00C31363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C7AF965" w14:textId="35C372C4" w:rsidR="007E4584" w:rsidRPr="00D77A69" w:rsidRDefault="007E4584" w:rsidP="007E458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7E4584" w:rsidRPr="001025B0" w14:paraId="03390625" w14:textId="77777777" w:rsidTr="00281D91">
        <w:trPr>
          <w:tblHeader/>
          <w:jc w:val="center"/>
        </w:trPr>
        <w:tc>
          <w:tcPr>
            <w:tcW w:w="988" w:type="dxa"/>
          </w:tcPr>
          <w:p w14:paraId="34BE525C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046A75E2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7E4584" w:rsidRPr="001025B0" w14:paraId="194E4DD6" w14:textId="77777777" w:rsidTr="00281D91">
        <w:trPr>
          <w:jc w:val="center"/>
        </w:trPr>
        <w:tc>
          <w:tcPr>
            <w:tcW w:w="988" w:type="dxa"/>
          </w:tcPr>
          <w:p w14:paraId="3DAD5EE8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3F1EBD3B" w14:textId="77777777" w:rsidR="007E4584" w:rsidRPr="001025B0" w:rsidRDefault="007E4584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7E4584" w:rsidRPr="001025B0" w14:paraId="1771AD63" w14:textId="77777777" w:rsidTr="00281D91">
        <w:trPr>
          <w:jc w:val="center"/>
        </w:trPr>
        <w:tc>
          <w:tcPr>
            <w:tcW w:w="988" w:type="dxa"/>
          </w:tcPr>
          <w:p w14:paraId="6C0CD691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439071FC" w14:textId="77777777" w:rsidR="007E4584" w:rsidRPr="001025B0" w:rsidRDefault="007E4584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7E4584" w:rsidRPr="001025B0" w14:paraId="30086FB8" w14:textId="77777777" w:rsidTr="00281D91">
        <w:trPr>
          <w:jc w:val="center"/>
        </w:trPr>
        <w:tc>
          <w:tcPr>
            <w:tcW w:w="988" w:type="dxa"/>
          </w:tcPr>
          <w:p w14:paraId="7F156476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72BBF73A" w14:textId="77777777" w:rsidR="007E4584" w:rsidRPr="001025B0" w:rsidRDefault="007E4584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7E4584" w:rsidRPr="001025B0" w14:paraId="669CDC2F" w14:textId="77777777" w:rsidTr="00281D91">
        <w:trPr>
          <w:jc w:val="center"/>
        </w:trPr>
        <w:tc>
          <w:tcPr>
            <w:tcW w:w="988" w:type="dxa"/>
          </w:tcPr>
          <w:p w14:paraId="4EB2C53A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3B4524AD" w14:textId="77777777" w:rsidR="007E4584" w:rsidRPr="001025B0" w:rsidRDefault="007E4584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7E4584" w:rsidRPr="001025B0" w14:paraId="231D4518" w14:textId="77777777" w:rsidTr="00281D91">
        <w:trPr>
          <w:jc w:val="center"/>
        </w:trPr>
        <w:tc>
          <w:tcPr>
            <w:tcW w:w="988" w:type="dxa"/>
          </w:tcPr>
          <w:p w14:paraId="2AB7E106" w14:textId="77777777" w:rsidR="007E4584" w:rsidRPr="001025B0" w:rsidRDefault="007E4584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B4076DF" w14:textId="77777777" w:rsidR="007E4584" w:rsidRPr="001025B0" w:rsidRDefault="007E4584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34F07BC4" w14:textId="77777777" w:rsidR="007E4584" w:rsidRDefault="007E4584" w:rsidP="007E458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8C8E413" w14:textId="77777777" w:rsidR="007E4584" w:rsidRPr="00D77A69" w:rsidRDefault="007E4584" w:rsidP="007E458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7E4584" w:rsidRPr="001025B0" w14:paraId="1A65D923" w14:textId="77777777" w:rsidTr="00281D91">
        <w:tc>
          <w:tcPr>
            <w:tcW w:w="1660" w:type="dxa"/>
          </w:tcPr>
          <w:p w14:paraId="1DE26686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1183F04F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DA6C112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5149961F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F110126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7E4584" w:rsidRPr="001025B0" w14:paraId="4F04DA47" w14:textId="77777777" w:rsidTr="00281D91">
        <w:tc>
          <w:tcPr>
            <w:tcW w:w="1660" w:type="dxa"/>
          </w:tcPr>
          <w:p w14:paraId="5047CE62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DC5680E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4935D4DA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31337B19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1F064800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0836AB11" w14:textId="77777777" w:rsidR="007E4584" w:rsidRDefault="007E4584" w:rsidP="007E458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344D536A" w14:textId="77777777" w:rsidR="007E4584" w:rsidRPr="001025B0" w:rsidRDefault="007E4584" w:rsidP="007E458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585D1BE" w14:textId="77777777" w:rsidR="007E4584" w:rsidRPr="001025B0" w:rsidRDefault="007E4584" w:rsidP="007E458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CC1D65" w14:textId="77777777" w:rsidR="007E4584" w:rsidRPr="001025B0" w:rsidRDefault="007E4584" w:rsidP="007E458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7E4584" w:rsidRPr="001025B0" w14:paraId="6B1605A4" w14:textId="77777777" w:rsidTr="00281D91">
        <w:tc>
          <w:tcPr>
            <w:tcW w:w="6115" w:type="dxa"/>
          </w:tcPr>
          <w:p w14:paraId="36908E73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62B594B0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7E4584" w:rsidRPr="001025B0" w14:paraId="75336DA5" w14:textId="77777777" w:rsidTr="00281D91">
        <w:tc>
          <w:tcPr>
            <w:tcW w:w="6115" w:type="dxa"/>
          </w:tcPr>
          <w:p w14:paraId="46E35F63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1BCF27B8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E4584" w:rsidRPr="001025B0" w14:paraId="6DB40822" w14:textId="77777777" w:rsidTr="00281D91">
        <w:tc>
          <w:tcPr>
            <w:tcW w:w="6115" w:type="dxa"/>
          </w:tcPr>
          <w:p w14:paraId="51024ECC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6095CBB0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E4584" w:rsidRPr="001025B0" w14:paraId="1930A8ED" w14:textId="77777777" w:rsidTr="00281D91">
        <w:tc>
          <w:tcPr>
            <w:tcW w:w="6115" w:type="dxa"/>
          </w:tcPr>
          <w:p w14:paraId="2EA90174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24A997C8" w14:textId="77777777" w:rsidR="007E4584" w:rsidRPr="001025B0" w:rsidRDefault="007E4584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3672C9DE" w14:textId="77777777" w:rsidR="007E4584" w:rsidRDefault="007E4584" w:rsidP="00C31363"/>
    <w:sectPr w:rsidR="007E4584" w:rsidSect="007E458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A8D7BB6"/>
    <w:multiLevelType w:val="hybridMultilevel"/>
    <w:tmpl w:val="6192A158"/>
    <w:lvl w:ilvl="0" w:tplc="1598B7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17644">
    <w:abstractNumId w:val="1"/>
  </w:num>
  <w:num w:numId="2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3165A4"/>
    <w:rsid w:val="00486E25"/>
    <w:rsid w:val="006C4FD1"/>
    <w:rsid w:val="007148BE"/>
    <w:rsid w:val="007E4584"/>
    <w:rsid w:val="008C1F5A"/>
    <w:rsid w:val="00903994"/>
    <w:rsid w:val="0090672E"/>
    <w:rsid w:val="00BE7B18"/>
    <w:rsid w:val="00C31363"/>
    <w:rsid w:val="00CF1A85"/>
    <w:rsid w:val="00D37688"/>
    <w:rsid w:val="00D852E4"/>
    <w:rsid w:val="00E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45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6</cp:revision>
  <dcterms:created xsi:type="dcterms:W3CDTF">2022-09-29T09:19:00Z</dcterms:created>
  <dcterms:modified xsi:type="dcterms:W3CDTF">2022-10-05T09:46:00Z</dcterms:modified>
</cp:coreProperties>
</file>