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9227" w14:textId="39D5EF6C" w:rsidR="00F57F92" w:rsidRPr="008659C8" w:rsidRDefault="00D93B28" w:rsidP="005E112D">
      <w:pPr>
        <w:pStyle w:val="ListParagraph"/>
        <w:ind w:left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659C8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บทสรุป</w:t>
      </w:r>
      <w:r w:rsidR="009C71B9" w:rsidRPr="008659C8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ผู้บริหาร</w:t>
      </w:r>
    </w:p>
    <w:p w14:paraId="5F4EDF98" w14:textId="33A070DC" w:rsidR="005E112D" w:rsidRPr="008659C8" w:rsidRDefault="005E112D" w:rsidP="005E112D">
      <w:pPr>
        <w:pStyle w:val="ListParagraph"/>
        <w:ind w:left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659C8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การบริหารจัด</w:t>
      </w:r>
      <w:r w:rsidR="004A0231" w:rsidRPr="008659C8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</w:t>
      </w:r>
      <w:r w:rsidRPr="008659C8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ความเสี่ยง และการควบคุมภายใน</w:t>
      </w:r>
    </w:p>
    <w:p w14:paraId="47090233" w14:textId="708966DD" w:rsidR="005E112D" w:rsidRPr="008659C8" w:rsidRDefault="005E112D" w:rsidP="005E112D">
      <w:pPr>
        <w:pStyle w:val="ListParagraph"/>
        <w:ind w:left="0"/>
        <w:jc w:val="center"/>
        <w:rPr>
          <w:rFonts w:ascii="TH SarabunPSK" w:eastAsia="Calibri" w:hAnsi="TH SarabunPSK" w:cs="TH SarabunPSK"/>
          <w:b/>
          <w:bCs/>
          <w:color w:val="00B0F0"/>
          <w:sz w:val="36"/>
          <w:szCs w:val="36"/>
          <w:cs/>
        </w:rPr>
      </w:pPr>
      <w:r w:rsidRPr="008659C8">
        <w:rPr>
          <w:rFonts w:ascii="TH SarabunPSK" w:eastAsia="Calibri" w:hAnsi="TH SarabunPSK" w:cs="TH SarabunPSK"/>
          <w:b/>
          <w:bCs/>
          <w:color w:val="00B0F0"/>
          <w:sz w:val="36"/>
          <w:szCs w:val="36"/>
          <w:cs/>
        </w:rPr>
        <w:t xml:space="preserve">เสนอต่อ </w:t>
      </w:r>
      <w:r w:rsidRPr="008659C8">
        <w:rPr>
          <w:rFonts w:ascii="TH SarabunPSK" w:eastAsia="Calibri" w:hAnsi="TH SarabunPSK" w:cs="TH SarabunPSK"/>
          <w:b/>
          <w:bCs/>
          <w:color w:val="00B0F0"/>
          <w:sz w:val="36"/>
          <w:szCs w:val="36"/>
        </w:rPr>
        <w:t xml:space="preserve">: </w:t>
      </w:r>
      <w:r w:rsidRPr="008659C8">
        <w:rPr>
          <w:rFonts w:ascii="TH SarabunPSK" w:eastAsia="Calibri" w:hAnsi="TH SarabunPSK" w:cs="TH SarabunPSK"/>
          <w:b/>
          <w:bCs/>
          <w:color w:val="00B0F0"/>
          <w:sz w:val="36"/>
          <w:szCs w:val="36"/>
          <w:cs/>
        </w:rPr>
        <w:t xml:space="preserve">คณะกรรมการบริหารมหาวิทยาลัย </w:t>
      </w:r>
      <w:r w:rsidRPr="008659C8">
        <w:rPr>
          <w:rFonts w:ascii="TH SarabunPSK" w:eastAsia="Calibri" w:hAnsi="TH SarabunPSK" w:cs="TH SarabunPSK"/>
          <w:b/>
          <w:bCs/>
          <w:color w:val="00B0F0"/>
          <w:sz w:val="36"/>
          <w:szCs w:val="36"/>
        </w:rPr>
        <w:t>[</w:t>
      </w:r>
      <w:r w:rsidRPr="008659C8">
        <w:rPr>
          <w:rFonts w:ascii="TH SarabunPSK" w:eastAsia="Calibri" w:hAnsi="TH SarabunPSK" w:cs="TH SarabunPSK"/>
          <w:b/>
          <w:bCs/>
          <w:color w:val="00B0F0"/>
          <w:sz w:val="36"/>
          <w:szCs w:val="36"/>
          <w:cs/>
        </w:rPr>
        <w:t>วันที่ 13 ธันวาคม 256</w:t>
      </w:r>
      <w:r w:rsidRPr="008659C8">
        <w:rPr>
          <w:rFonts w:ascii="TH SarabunPSK" w:eastAsia="Calibri" w:hAnsi="TH SarabunPSK" w:cs="TH SarabunPSK"/>
          <w:b/>
          <w:bCs/>
          <w:color w:val="00B0F0"/>
          <w:sz w:val="36"/>
          <w:szCs w:val="36"/>
        </w:rPr>
        <w:t>6]</w:t>
      </w:r>
    </w:p>
    <w:p w14:paraId="1BC8D600" w14:textId="5BAE7726" w:rsidR="000204D8" w:rsidRPr="008659C8" w:rsidRDefault="000204D8" w:rsidP="005E112D">
      <w:pPr>
        <w:pStyle w:val="ListParagraph"/>
        <w:ind w:left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659C8">
        <w:rPr>
          <w:rFonts w:ascii="TH SarabunPSK" w:eastAsia="Calibri" w:hAnsi="TH SarabunPSK" w:cs="TH SarabunPSK"/>
          <w:b/>
          <w:bCs/>
          <w:sz w:val="32"/>
          <w:szCs w:val="32"/>
          <w:cs/>
        </w:rPr>
        <w:t>----------------------------------------------</w:t>
      </w:r>
    </w:p>
    <w:p w14:paraId="0DF07844" w14:textId="333D84E5" w:rsidR="00D93B28" w:rsidRPr="008659C8" w:rsidRDefault="00D93B28" w:rsidP="005E112D">
      <w:pPr>
        <w:pStyle w:val="ListParagraph"/>
        <w:ind w:left="0"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659C8">
        <w:rPr>
          <w:rFonts w:ascii="TH SarabunPSK" w:eastAsia="Calibri" w:hAnsi="TH SarabunPSK" w:cs="TH SarabunPSK"/>
          <w:sz w:val="32"/>
          <w:szCs w:val="32"/>
          <w:cs/>
        </w:rPr>
        <w:t>ด้วยพระราชบัญญัติวินัยการเงินการคลังของรัฐ พ.ศ. 2561 มาตรา 79 ให้หน่วยงานของรัฐจัดให้มีการบริหารจัดการความเสี่ยงและการควบคุมภายใน โดยให้ถือปฏิบัติตามมาตรฐานและ</w:t>
      </w:r>
      <w:r w:rsidRPr="008659C8">
        <w:rPr>
          <w:rFonts w:ascii="TH SarabunPSK" w:hAnsi="TH SarabunPSK" w:cs="TH SarabunPSK"/>
          <w:sz w:val="32"/>
          <w:szCs w:val="32"/>
          <w:cs/>
        </w:rPr>
        <w:t>หลักเกณฑ์กระทรวงการคลัง</w:t>
      </w:r>
      <w:r w:rsidR="005E112D" w:rsidRPr="008659C8">
        <w:rPr>
          <w:rFonts w:ascii="TH SarabunPSK" w:hAnsi="TH SarabunPSK" w:cs="TH SarabunPSK"/>
          <w:sz w:val="32"/>
          <w:szCs w:val="32"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ว่าด้วยมาตรฐานและหลักเกณฑ์ปฏิบัติการบริหารจัดการความเสี่ยงสำหรับหน่วยงานของรัฐ พ.ศ. </w:t>
      </w:r>
      <w:r w:rsidRPr="008659C8">
        <w:rPr>
          <w:rFonts w:ascii="TH SarabunPSK" w:hAnsi="TH SarabunPSK" w:cs="TH SarabunPSK"/>
          <w:sz w:val="32"/>
          <w:szCs w:val="32"/>
        </w:rPr>
        <w:t xml:space="preserve">2562 </w:t>
      </w:r>
      <w:r w:rsidR="005E112D" w:rsidRPr="008659C8">
        <w:rPr>
          <w:rFonts w:ascii="TH SarabunPSK" w:hAnsi="TH SarabunPSK" w:cs="TH SarabunPSK"/>
          <w:sz w:val="32"/>
          <w:szCs w:val="32"/>
          <w:cs/>
        </w:rPr>
        <w:t>และ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แนวทางการบริหารจัดการความเสี่ยงสำหรับหน่วยงานของรัฐ เรื่อง หลักการบริหารจัดการความเสี่ยงระดับองค์กร กระทรวงการคลัง กรมบัญชีกลาง (กุมภาพันธ์ </w:t>
      </w:r>
      <w:r w:rsidRPr="008659C8">
        <w:rPr>
          <w:rFonts w:ascii="TH SarabunPSK" w:hAnsi="TH SarabunPSK" w:cs="TH SarabunPSK"/>
          <w:sz w:val="32"/>
          <w:szCs w:val="32"/>
        </w:rPr>
        <w:t>2564</w:t>
      </w:r>
      <w:r w:rsidRPr="008659C8">
        <w:rPr>
          <w:rFonts w:ascii="TH SarabunPSK" w:hAnsi="TH SarabunPSK" w:cs="TH SarabunPSK"/>
          <w:sz w:val="32"/>
          <w:szCs w:val="32"/>
          <w:cs/>
        </w:rPr>
        <w:t>)</w:t>
      </w:r>
      <w:r w:rsidRPr="008659C8">
        <w:rPr>
          <w:rFonts w:ascii="TH SarabunPSK" w:hAnsi="TH SarabunPSK" w:cs="TH SarabunPSK"/>
          <w:sz w:val="32"/>
          <w:szCs w:val="32"/>
        </w:rPr>
        <w:t xml:space="preserve"> </w:t>
      </w:r>
      <w:r w:rsidR="005E112D" w:rsidRPr="008659C8">
        <w:rPr>
          <w:rFonts w:ascii="TH SarabunPSK" w:hAnsi="TH SarabunPSK" w:cs="TH SarabunPSK"/>
          <w:sz w:val="32"/>
          <w:szCs w:val="32"/>
          <w:cs/>
        </w:rPr>
        <w:t>ตลอดจน</w:t>
      </w:r>
      <w:r w:rsidRPr="008659C8">
        <w:rPr>
          <w:rFonts w:ascii="TH SarabunPSK" w:eastAsia="Calibri" w:hAnsi="TH SarabunPSK" w:cs="TH SarabunPSK"/>
          <w:sz w:val="32"/>
          <w:szCs w:val="32"/>
          <w:cs/>
        </w:rPr>
        <w:t>มาตรฐานและหลักเกณฑ์ กระทรวงการคลัง</w:t>
      </w:r>
      <w:r w:rsidR="005E112D" w:rsidRPr="008659C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eastAsia="Calibri" w:hAnsi="TH SarabunPSK" w:cs="TH SarabunPSK"/>
          <w:sz w:val="32"/>
          <w:szCs w:val="32"/>
          <w:cs/>
        </w:rPr>
        <w:t xml:space="preserve">ว่าด้วยมาตรฐานและหลักเกณฑ์ปฏิบัติการควบคุมภายในสำหรับหน่วยงานของรัฐ พ.ศ. 2561 นั้น  </w:t>
      </w:r>
    </w:p>
    <w:p w14:paraId="35D18A5F" w14:textId="51691F70" w:rsidR="000505F3" w:rsidRPr="008659C8" w:rsidRDefault="00D93B28" w:rsidP="005E112D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8659C8">
        <w:rPr>
          <w:rFonts w:ascii="TH SarabunPSK" w:eastAsia="Calibri" w:hAnsi="TH SarabunPSK" w:cs="TH SarabunPSK"/>
          <w:sz w:val="32"/>
          <w:szCs w:val="32"/>
          <w:cs/>
        </w:rPr>
        <w:t>มหาวิทยาลัย</w:t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</w:rPr>
        <w:t>แม่โจ้</w:t>
      </w:r>
      <w:r w:rsidRPr="008659C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E112D" w:rsidRPr="008659C8">
        <w:rPr>
          <w:rFonts w:ascii="TH SarabunPSK" w:eastAsia="Calibri" w:hAnsi="TH SarabunPSK" w:cs="TH SarabunPSK"/>
          <w:sz w:val="32"/>
          <w:szCs w:val="32"/>
          <w:cs/>
        </w:rPr>
        <w:t>ได้</w:t>
      </w:r>
      <w:r w:rsidRPr="008659C8">
        <w:rPr>
          <w:rFonts w:ascii="TH SarabunPSK" w:eastAsia="Calibri" w:hAnsi="TH SarabunPSK" w:cs="TH SarabunPSK"/>
          <w:sz w:val="32"/>
          <w:szCs w:val="32"/>
          <w:cs/>
        </w:rPr>
        <w:t>ประกาศนโยบายบริหารจัดการบริหารความเสี่ยง พร้อมจัดทำคู่มือบริหารจัดการความเสี่ยง ที่ผ่านความเห็นชอบจากสภามหาวิทยาลัย</w:t>
      </w:r>
      <w:r w:rsidR="001614A2" w:rsidRPr="008659C8">
        <w:rPr>
          <w:rFonts w:ascii="TH SarabunPSK" w:eastAsia="Calibri" w:hAnsi="TH SarabunPSK" w:cs="TH SarabunPSK"/>
          <w:sz w:val="32"/>
          <w:szCs w:val="32"/>
          <w:cs/>
        </w:rPr>
        <w:br/>
      </w:r>
      <w:r w:rsidRPr="008659C8">
        <w:rPr>
          <w:rFonts w:ascii="TH SarabunPSK" w:eastAsia="Calibri" w:hAnsi="TH SarabunPSK" w:cs="TH SarabunPSK"/>
          <w:sz w:val="32"/>
          <w:szCs w:val="32"/>
          <w:cs/>
        </w:rPr>
        <w:t xml:space="preserve">แม่โจ้ เมื่อวันที่ </w:t>
      </w:r>
      <w:r w:rsidRPr="008659C8">
        <w:rPr>
          <w:rFonts w:ascii="TH SarabunPSK" w:hAnsi="TH SarabunPSK" w:cs="TH SarabunPSK"/>
          <w:sz w:val="32"/>
          <w:szCs w:val="32"/>
          <w:cs/>
        </w:rPr>
        <w:t>23 เมษายน พ.ศ.</w:t>
      </w:r>
      <w:r w:rsidR="004A0231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2565 </w:t>
      </w:r>
      <w:r w:rsidR="000505F3" w:rsidRPr="008659C8">
        <w:rPr>
          <w:rFonts w:ascii="TH SarabunPSK" w:hAnsi="TH SarabunPSK" w:cs="TH SarabunPSK"/>
          <w:sz w:val="32"/>
          <w:szCs w:val="32"/>
          <w:cs/>
        </w:rPr>
        <w:t>รวมถึง</w:t>
      </w:r>
      <w:r w:rsidRPr="008659C8">
        <w:rPr>
          <w:rFonts w:ascii="TH SarabunPSK" w:hAnsi="TH SarabunPSK" w:cs="TH SarabunPSK"/>
          <w:sz w:val="32"/>
          <w:szCs w:val="32"/>
          <w:cs/>
        </w:rPr>
        <w:t>มีการกำหนดแนวทางการดำเนินงานการบริหารจัดการความเสี่ยง และแนวทางการจัดวางการควบคุมภายใน</w:t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เป็นประจำ</w:t>
      </w:r>
      <w:r w:rsidR="004A0231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br/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ทุกปี เพื่อให้มีการดำเนินงานเป็นไปในทิศทางเดียวกันทั่วทั้งองค์กร </w:t>
      </w:r>
      <w:r w:rsidR="005E112D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โดย</w:t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กำหนดให้มีการดำเนินการ อยู่ 2 ระดับ ได้แก่ 1) ระดับมหาวิทยาลัย และ 2) ระดับส่วนงาน /หน่วยงาน (</w:t>
      </w:r>
      <w:r w:rsidR="005E112D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จำนวน</w:t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 28 ส่วนงาน/หน่วยงาน) </w:t>
      </w:r>
      <w:r w:rsidR="00F9610C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ประกอบไปด้วย 18 คณะ-วิทยาลัย</w:t>
      </w:r>
      <w:r w:rsidR="005E112D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 </w:t>
      </w:r>
      <w:r w:rsidR="00F9610C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/ 5 สำนัก</w:t>
      </w:r>
      <w:r w:rsidR="005E112D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 </w:t>
      </w:r>
      <w:r w:rsidR="00F9610C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/ 5 หน่วยงานวิสาหกิจ </w:t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จึงขอนำเสนอข้อมูลต่อคณะกรรมการ</w:t>
      </w:r>
      <w:r w:rsidR="00EE1749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ฯ</w:t>
      </w:r>
      <w:r w:rsidR="000505F3"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 xml:space="preserve"> ดังนี้ </w:t>
      </w:r>
    </w:p>
    <w:p w14:paraId="4376BBAF" w14:textId="71788B74" w:rsidR="00891BDC" w:rsidRPr="008659C8" w:rsidRDefault="002A758C" w:rsidP="005E112D">
      <w:pPr>
        <w:pStyle w:val="ListParagraph"/>
        <w:numPr>
          <w:ilvl w:val="0"/>
          <w:numId w:val="1"/>
        </w:numPr>
        <w:tabs>
          <w:tab w:val="left" w:pos="1418"/>
        </w:tabs>
        <w:ind w:left="0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การบริหารความเสี่ยง </w:t>
      </w:r>
    </w:p>
    <w:p w14:paraId="388ADA27" w14:textId="377F02D2" w:rsidR="005E112D" w:rsidRPr="008659C8" w:rsidRDefault="005E112D" w:rsidP="005E112D">
      <w:pPr>
        <w:pStyle w:val="ListParagraph"/>
        <w:tabs>
          <w:tab w:val="left" w:pos="1418"/>
        </w:tabs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59C8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Pr="008659C8">
        <w:rPr>
          <w:rFonts w:ascii="TH SarabunPSK" w:hAnsi="TH SarabunPSK" w:cs="TH SarabunPSK"/>
          <w:b/>
          <w:bCs/>
          <w:color w:val="222222"/>
          <w:sz w:val="32"/>
          <w:szCs w:val="32"/>
          <w:u w:val="single"/>
          <w:shd w:val="clear" w:color="auto" w:fill="FFFFFF"/>
          <w:cs/>
        </w:rPr>
        <w:t>ระดับมหาวิทยาลัย</w:t>
      </w:r>
      <w:r w:rsidR="00EE1749" w:rsidRPr="008659C8">
        <w:rPr>
          <w:rFonts w:ascii="TH SarabunPSK" w:hAnsi="TH SarabunPSK" w:cs="TH SarabunPSK"/>
          <w:b/>
          <w:bCs/>
          <w:color w:val="222222"/>
          <w:sz w:val="32"/>
          <w:szCs w:val="32"/>
          <w:u w:val="single"/>
          <w:shd w:val="clear" w:color="auto" w:fill="FFFFFF"/>
          <w:cs/>
        </w:rPr>
        <w:t xml:space="preserve"> </w:t>
      </w:r>
      <w:r w:rsidR="00EE1749" w:rsidRPr="008659C8">
        <w:rPr>
          <w:rFonts w:ascii="TH SarabunPSK" w:hAnsi="TH SarabunPSK" w:cs="TH SarabunPSK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: </w:t>
      </w:r>
    </w:p>
    <w:p w14:paraId="6CCC82AC" w14:textId="77777777" w:rsidR="00EE1749" w:rsidRPr="008659C8" w:rsidRDefault="003358AD" w:rsidP="005E112D">
      <w:pPr>
        <w:pStyle w:val="ListParagraph"/>
        <w:numPr>
          <w:ilvl w:val="1"/>
          <w:numId w:val="1"/>
        </w:numPr>
        <w:tabs>
          <w:tab w:val="left" w:pos="0"/>
          <w:tab w:val="left" w:pos="1843"/>
        </w:tabs>
        <w:ind w:left="0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รายงาน</w:t>
      </w:r>
      <w:r w:rsidR="00073093"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ผลการดำเนินงานตามแผนบริหารความเสี่ยง ระดับมหาวิทยาลัย </w:t>
      </w:r>
      <w:r w:rsidR="00073093" w:rsidRPr="008659C8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EE1749" w:rsidRPr="008659C8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="00073093" w:rsidRPr="008659C8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6 </w:t>
      </w:r>
    </w:p>
    <w:p w14:paraId="63F08786" w14:textId="3DA1C7D7" w:rsidR="003358AD" w:rsidRPr="008659C8" w:rsidRDefault="00073093" w:rsidP="005E112D">
      <w:pPr>
        <w:pStyle w:val="ListParagraph"/>
        <w:numPr>
          <w:ilvl w:val="1"/>
          <w:numId w:val="1"/>
        </w:numPr>
        <w:tabs>
          <w:tab w:val="left" w:pos="0"/>
          <w:tab w:val="left" w:pos="1843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แผนบริหารจัดการความเสี่ยง ระดับมหาวิทยาลัย ประจำปี</w:t>
      </w:r>
      <w:r w:rsidR="00EE1749"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งบประมาณ พ.ศ. 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256</w:t>
      </w:r>
      <w:r w:rsidR="003358AD"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7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 </w:t>
      </w:r>
    </w:p>
    <w:p w14:paraId="0053882E" w14:textId="3D0B0868" w:rsidR="00166A0D" w:rsidRPr="008659C8" w:rsidRDefault="00166A0D" w:rsidP="00EE1749">
      <w:pPr>
        <w:pStyle w:val="ListParagraph"/>
        <w:ind w:left="1058" w:firstLine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59C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  <w:lang w:eastAsia="zh-CN"/>
        </w:rPr>
        <w:t xml:space="preserve">ระดับส่วนงาน/หน่วยงาน </w:t>
      </w:r>
      <w:r w:rsidRPr="008659C8">
        <w:rPr>
          <w:rFonts w:ascii="TH SarabunPSK" w:eastAsia="Calibri" w:hAnsi="TH SarabunPSK" w:cs="TH SarabunPSK"/>
          <w:b/>
          <w:bCs/>
          <w:sz w:val="32"/>
          <w:szCs w:val="32"/>
          <w:u w:val="single"/>
          <w:lang w:eastAsia="zh-CN"/>
        </w:rPr>
        <w:t xml:space="preserve">: </w:t>
      </w:r>
    </w:p>
    <w:p w14:paraId="02848AEA" w14:textId="2E508366" w:rsidR="00166A0D" w:rsidRPr="008659C8" w:rsidRDefault="00166A0D" w:rsidP="00EE1749">
      <w:pPr>
        <w:pStyle w:val="ListParagraph"/>
        <w:numPr>
          <w:ilvl w:val="1"/>
          <w:numId w:val="1"/>
        </w:numPr>
        <w:tabs>
          <w:tab w:val="left" w:pos="0"/>
          <w:tab w:val="left" w:pos="1843"/>
        </w:tabs>
        <w:ind w:left="0"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รายงาน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ผลการดำเนินงานตามแผนบริหารความเสี่ยง ระดับ</w:t>
      </w:r>
      <w:r w:rsidR="00EF6383"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ส่วนงาน</w:t>
      </w:r>
      <w:r w:rsidR="00EE1749"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/หน่วยงาน </w:t>
      </w:r>
      <w:r w:rsidRPr="008659C8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EE1749" w:rsidRPr="008659C8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2566 </w:t>
      </w:r>
    </w:p>
    <w:p w14:paraId="46B6C128" w14:textId="77777777" w:rsidR="007D68CF" w:rsidRPr="008659C8" w:rsidRDefault="00FD5407" w:rsidP="005E112D">
      <w:pPr>
        <w:pStyle w:val="ListParagraph"/>
        <w:numPr>
          <w:ilvl w:val="0"/>
          <w:numId w:val="1"/>
        </w:numPr>
        <w:tabs>
          <w:tab w:val="left" w:pos="0"/>
          <w:tab w:val="left" w:pos="1418"/>
        </w:tabs>
        <w:ind w:left="0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การควบคุมภายใน  </w:t>
      </w:r>
    </w:p>
    <w:p w14:paraId="46B21491" w14:textId="46BEC7CB" w:rsidR="00FD5407" w:rsidRPr="008659C8" w:rsidRDefault="007D68CF" w:rsidP="005E112D">
      <w:pPr>
        <w:pStyle w:val="ListParagraph"/>
        <w:tabs>
          <w:tab w:val="left" w:pos="0"/>
          <w:tab w:val="left" w:pos="72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ab/>
      </w:r>
      <w:r w:rsidR="00EE1749" w:rsidRPr="008659C8">
        <w:rPr>
          <w:rFonts w:ascii="TH SarabunPSK" w:hAnsi="TH SarabunPSK" w:cs="TH SarabunPSK"/>
          <w:sz w:val="32"/>
          <w:szCs w:val="32"/>
          <w:cs/>
        </w:rPr>
        <w:tab/>
      </w:r>
      <w:r w:rsidR="00FD5407"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ระดับมหาวิทยาลัย </w:t>
      </w:r>
      <w:r w:rsidR="00FD5407" w:rsidRPr="008659C8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</w:p>
    <w:p w14:paraId="054E3127" w14:textId="77777777" w:rsidR="00EE1749" w:rsidRPr="008659C8" w:rsidRDefault="00FD5407" w:rsidP="00EE1749">
      <w:pPr>
        <w:pStyle w:val="ListParagraph"/>
        <w:numPr>
          <w:ilvl w:val="1"/>
          <w:numId w:val="1"/>
        </w:numPr>
        <w:tabs>
          <w:tab w:val="left" w:pos="0"/>
          <w:tab w:val="left" w:pos="1843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รายงาน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ผลการดำเนินงานตามการจัดวางการควบคุมภายใน </w:t>
      </w:r>
      <w:r w:rsidRPr="008659C8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EE1749" w:rsidRPr="008659C8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2566 </w:t>
      </w:r>
    </w:p>
    <w:p w14:paraId="1FF48494" w14:textId="3A0C3C96" w:rsidR="00FD5407" w:rsidRPr="008659C8" w:rsidRDefault="00C11E97" w:rsidP="00EE1749">
      <w:pPr>
        <w:pStyle w:val="ListParagraph"/>
        <w:numPr>
          <w:ilvl w:val="1"/>
          <w:numId w:val="1"/>
        </w:numPr>
        <w:tabs>
          <w:tab w:val="left" w:pos="0"/>
          <w:tab w:val="left" w:pos="1843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>การจัดวางการควบคุมภายใน ประจำปี</w:t>
      </w:r>
      <w:r w:rsidR="00EE1749" w:rsidRPr="008659C8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2567 </w:t>
      </w:r>
    </w:p>
    <w:p w14:paraId="0ED240AF" w14:textId="77777777" w:rsidR="00750D1C" w:rsidRPr="008659C8" w:rsidRDefault="00750D1C" w:rsidP="00EE1749">
      <w:pPr>
        <w:pStyle w:val="ListParagraph"/>
        <w:ind w:left="1058" w:firstLine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59C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  <w:lang w:eastAsia="zh-CN"/>
        </w:rPr>
        <w:t xml:space="preserve">ระดับส่วนงาน/หน่วยงาน </w:t>
      </w:r>
      <w:r w:rsidRPr="008659C8">
        <w:rPr>
          <w:rFonts w:ascii="TH SarabunPSK" w:eastAsia="Calibri" w:hAnsi="TH SarabunPSK" w:cs="TH SarabunPSK"/>
          <w:b/>
          <w:bCs/>
          <w:sz w:val="32"/>
          <w:szCs w:val="32"/>
          <w:u w:val="single"/>
          <w:lang w:eastAsia="zh-CN"/>
        </w:rPr>
        <w:t xml:space="preserve">: </w:t>
      </w:r>
    </w:p>
    <w:p w14:paraId="7EA85704" w14:textId="498274BE" w:rsidR="00942AFC" w:rsidRPr="008659C8" w:rsidRDefault="00750D1C" w:rsidP="00EE1749">
      <w:pPr>
        <w:pStyle w:val="ListParagraph"/>
        <w:numPr>
          <w:ilvl w:val="1"/>
          <w:numId w:val="1"/>
        </w:numPr>
        <w:tabs>
          <w:tab w:val="left" w:pos="0"/>
          <w:tab w:val="left" w:pos="1843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รายงาน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ผลการดำเนินงานตาม</w:t>
      </w:r>
      <w:r w:rsidR="002B5585"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การจัดวางการควบคุมภายใน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EE1749" w:rsidRPr="008659C8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2566 </w:t>
      </w:r>
    </w:p>
    <w:p w14:paraId="0752CFBD" w14:textId="0EF844C1" w:rsidR="00EE1749" w:rsidRPr="008659C8" w:rsidRDefault="00942AFC" w:rsidP="00EE1749">
      <w:pPr>
        <w:pStyle w:val="ListParagraph"/>
        <w:numPr>
          <w:ilvl w:val="0"/>
          <w:numId w:val="1"/>
        </w:numPr>
        <w:tabs>
          <w:tab w:val="left" w:pos="1418"/>
        </w:tabs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แนวทางการดำเนินงาน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การบริหารจัดการความเสี่ยง และการจัดวางการควบคุมภายใน มหาวิทยาลัยแม่โจ้ ประจำปีงบประมาณ พ.ศ. 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256</w:t>
      </w:r>
      <w:r w:rsidRPr="008659C8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7 </w:t>
      </w:r>
      <w:r w:rsidR="00EE1749" w:rsidRPr="008659C8">
        <w:rPr>
          <w:rFonts w:ascii="TH SarabunPSK" w:hAnsi="TH SarabunPSK" w:cs="TH SarabunPSK"/>
          <w:sz w:val="32"/>
          <w:szCs w:val="32"/>
        </w:rPr>
        <w:br w:type="page"/>
      </w:r>
    </w:p>
    <w:p w14:paraId="63A1B2B4" w14:textId="24C07B9C" w:rsidR="001D1EA3" w:rsidRPr="008659C8" w:rsidRDefault="001D1EA3" w:rsidP="00EE1749">
      <w:pPr>
        <w:numPr>
          <w:ilvl w:val="0"/>
          <w:numId w:val="4"/>
        </w:num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659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การบริหารความเสี่ยง </w:t>
      </w:r>
      <w:r w:rsidRPr="008659C8">
        <w:rPr>
          <w:rFonts w:ascii="TH SarabunPSK" w:hAnsi="TH SarabunPSK" w:cs="TH SarabunPSK"/>
          <w:b/>
          <w:bCs/>
          <w:sz w:val="36"/>
          <w:szCs w:val="36"/>
        </w:rPr>
        <w:t>:</w:t>
      </w:r>
      <w:r w:rsidR="00B0634B" w:rsidRPr="008659C8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ระดับมหาวิทยาลัย</w:t>
      </w:r>
    </w:p>
    <w:p w14:paraId="43614D8C" w14:textId="77777777" w:rsidR="00EE1749" w:rsidRPr="008659C8" w:rsidRDefault="00D97C64" w:rsidP="00EE17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รายงานผลการดำเนินงานตามแผนบริหารจัดการความเสี่ยง ปี</w:t>
      </w:r>
      <w:r w:rsidR="00EE1749" w:rsidRPr="008659C8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2566 </w:t>
      </w:r>
    </w:p>
    <w:p w14:paraId="5712BE12" w14:textId="3CF63D38" w:rsidR="00D97C64" w:rsidRPr="008659C8" w:rsidRDefault="00D97C64" w:rsidP="00EE17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สู่ แผนบริหารจัด</w:t>
      </w:r>
      <w:r w:rsidR="00B27E7F" w:rsidRPr="008659C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 ปี</w:t>
      </w:r>
      <w:r w:rsidR="00EE1749" w:rsidRPr="008659C8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2567</w:t>
      </w:r>
    </w:p>
    <w:p w14:paraId="62FCFA48" w14:textId="1E1A801D" w:rsidR="00154CAE" w:rsidRPr="008659C8" w:rsidRDefault="00154CAE" w:rsidP="005E112D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61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506"/>
        <w:gridCol w:w="4805"/>
        <w:gridCol w:w="3509"/>
      </w:tblGrid>
      <w:tr w:rsidR="006D3F71" w:rsidRPr="008659C8" w14:paraId="2046149C" w14:textId="2CF6E275" w:rsidTr="00153FDE">
        <w:trPr>
          <w:trHeight w:val="461"/>
          <w:tblHeader/>
        </w:trPr>
        <w:tc>
          <w:tcPr>
            <w:tcW w:w="923" w:type="pct"/>
            <w:vMerge w:val="restart"/>
            <w:shd w:val="clear" w:color="auto" w:fill="auto"/>
            <w:noWrap/>
            <w:hideMark/>
          </w:tcPr>
          <w:p w14:paraId="4BC619DA" w14:textId="77777777" w:rsidR="006D3F71" w:rsidRPr="008659C8" w:rsidRDefault="006D3F71" w:rsidP="005E11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2961" w:type="pct"/>
            <w:gridSpan w:val="2"/>
            <w:shd w:val="clear" w:color="auto" w:fill="9CC2E5" w:themeFill="accent5" w:themeFillTint="99"/>
            <w:hideMark/>
          </w:tcPr>
          <w:p w14:paraId="4485F01A" w14:textId="68C0A532" w:rsidR="006D3F71" w:rsidRPr="008659C8" w:rsidRDefault="006D3F71" w:rsidP="005E11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ปีงปม. 2566</w:t>
            </w:r>
          </w:p>
        </w:tc>
        <w:tc>
          <w:tcPr>
            <w:tcW w:w="1116" w:type="pct"/>
            <w:vMerge w:val="restart"/>
            <w:shd w:val="clear" w:color="auto" w:fill="FFD966" w:themeFill="accent4" w:themeFillTint="99"/>
          </w:tcPr>
          <w:p w14:paraId="0C11D129" w14:textId="77777777" w:rsidR="00EE1749" w:rsidRPr="008659C8" w:rsidRDefault="006D3F71" w:rsidP="005E11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65A5D7A" w14:textId="7F4B6FED" w:rsidR="006D3F71" w:rsidRPr="008659C8" w:rsidRDefault="006D3F71" w:rsidP="005E11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ปีงปม. 2567</w:t>
            </w:r>
          </w:p>
        </w:tc>
      </w:tr>
      <w:tr w:rsidR="006D3F71" w:rsidRPr="008659C8" w14:paraId="13F34362" w14:textId="77777777" w:rsidTr="005D1B3C">
        <w:trPr>
          <w:trHeight w:val="337"/>
        </w:trPr>
        <w:tc>
          <w:tcPr>
            <w:tcW w:w="923" w:type="pct"/>
            <w:vMerge/>
            <w:shd w:val="clear" w:color="auto" w:fill="auto"/>
          </w:tcPr>
          <w:p w14:paraId="2C6CF8B1" w14:textId="77777777" w:rsidR="006D3F71" w:rsidRPr="008659C8" w:rsidRDefault="006D3F71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pct"/>
            <w:shd w:val="clear" w:color="auto" w:fill="auto"/>
          </w:tcPr>
          <w:p w14:paraId="6B8D6628" w14:textId="4FB5D77F" w:rsidR="006D3F71" w:rsidRPr="008659C8" w:rsidRDefault="006D3F71" w:rsidP="005E11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ประเด็นความเสี่ยง/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</w:t>
            </w:r>
          </w:p>
        </w:tc>
        <w:tc>
          <w:tcPr>
            <w:tcW w:w="1528" w:type="pct"/>
          </w:tcPr>
          <w:p w14:paraId="2A94EDCA" w14:textId="4B504A24" w:rsidR="006D3F71" w:rsidRPr="008659C8" w:rsidRDefault="006D3F71" w:rsidP="005E11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ผลงานดำเนินงาน</w:t>
            </w:r>
          </w:p>
        </w:tc>
        <w:tc>
          <w:tcPr>
            <w:tcW w:w="1116" w:type="pct"/>
            <w:vMerge/>
          </w:tcPr>
          <w:p w14:paraId="2E732F88" w14:textId="7C828068" w:rsidR="006D3F71" w:rsidRPr="008659C8" w:rsidRDefault="006D3F71" w:rsidP="005E112D">
            <w:pPr>
              <w:spacing w:after="0" w:line="240" w:lineRule="auto"/>
              <w:ind w:left="428" w:hanging="428"/>
              <w:jc w:val="center"/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</w:p>
        </w:tc>
      </w:tr>
      <w:tr w:rsidR="009A2AB9" w:rsidRPr="008659C8" w14:paraId="006BBA86" w14:textId="23C0C2ED" w:rsidTr="00153FDE">
        <w:trPr>
          <w:trHeight w:val="1786"/>
        </w:trPr>
        <w:tc>
          <w:tcPr>
            <w:tcW w:w="923" w:type="pct"/>
            <w:shd w:val="clear" w:color="auto" w:fill="auto"/>
            <w:hideMark/>
          </w:tcPr>
          <w:p w14:paraId="3B9170F3" w14:textId="77777777" w:rsidR="009A2AB9" w:rsidRPr="008659C8" w:rsidRDefault="009A2AB9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ความเสี่ยงด้านนโยบายและกลยุทธ์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Strategic Risk)  </w:t>
            </w:r>
          </w:p>
        </w:tc>
        <w:tc>
          <w:tcPr>
            <w:tcW w:w="1433" w:type="pct"/>
            <w:shd w:val="clear" w:color="auto" w:fill="auto"/>
            <w:hideMark/>
          </w:tcPr>
          <w:p w14:paraId="71D2DBCA" w14:textId="505A8404" w:rsidR="009A2AB9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มหาวิทยาลัยไม่บรรลุผลการดำเนินงานตามตัวชี้วัดของมหาวิทยาลัยกลุ่ม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</w:rPr>
              <w:t>2 (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พัฒนาเทคโนโลยีและส่งเสริมการสร้างนวัตกรรม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</w:rPr>
              <w:t xml:space="preserve">Technology Development and Innovation)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ตามแผนที่กำหนด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55A6F0AB" w14:textId="07556ADE" w:rsidR="006D3F71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จำนวนรางวัลสำหรับผู้ประกอบการใหม่ที่เป็นนักศึกษาหรือบัณฑิต</w:t>
            </w:r>
            <w:r w:rsidR="00830844" w:rsidRPr="008659C8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="00830844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1528" w:type="pct"/>
          </w:tcPr>
          <w:p w14:paraId="4B0247C1" w14:textId="77777777" w:rsidR="00AE67A3" w:rsidRPr="008659C8" w:rsidRDefault="00830844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24 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  <w:p w14:paraId="28D4A22E" w14:textId="292ABD16" w:rsidR="00830844" w:rsidRPr="008659C8" w:rsidRDefault="00AE67A3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3X3 = 9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(สูง)</w:t>
            </w:r>
          </w:p>
          <w:p w14:paraId="3F1F27DC" w14:textId="68F558B9" w:rsidR="00AE67A3" w:rsidRPr="008659C8" w:rsidRDefault="00AE67A3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(ต่ำ)</w:t>
            </w:r>
          </w:p>
          <w:p w14:paraId="2E281AF1" w14:textId="56E75688" w:rsidR="009A2AB9" w:rsidRPr="008659C8" w:rsidRDefault="009A2AB9" w:rsidP="005E112D">
            <w:pPr>
              <w:spacing w:after="0" w:line="240" w:lineRule="auto"/>
              <w:rPr>
                <w:rFonts w:ascii="TH SarabunPSK" w:hAnsi="TH SarabunPSK" w:cs="TH SarabunPSK"/>
                <w:i/>
                <w:iCs/>
                <w:kern w:val="2"/>
                <w:sz w:val="32"/>
                <w:szCs w:val="32"/>
                <w:cs/>
                <w14:ligatures w14:val="standardContextual"/>
              </w:rPr>
            </w:pP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กิจกรรมที่มีสามารถ</w:t>
            </w:r>
            <w:r w:rsidR="001E7E06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ลดค</w:t>
            </w: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วามเสี่ยงให้</w:t>
            </w:r>
            <w:r w:rsidR="00AE67A3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หมดไป</w:t>
            </w:r>
          </w:p>
        </w:tc>
        <w:tc>
          <w:tcPr>
            <w:tcW w:w="1116" w:type="pct"/>
          </w:tcPr>
          <w:p w14:paraId="3502BB04" w14:textId="6158FE7E" w:rsidR="009A2AB9" w:rsidRPr="008659C8" w:rsidRDefault="009A2AB9" w:rsidP="005E112D">
            <w:pPr>
              <w:spacing w:after="0" w:line="240" w:lineRule="auto"/>
              <w:ind w:left="251" w:hanging="251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 xml:space="preserve">1. การไม่บรรลุมหาวิทยาลัยกลุ่มที่ </w:t>
            </w: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2 </w:t>
            </w: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 xml:space="preserve">ภายในปี </w:t>
            </w: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2570 </w:t>
            </w:r>
          </w:p>
        </w:tc>
      </w:tr>
      <w:tr w:rsidR="009A2AB9" w:rsidRPr="008659C8" w14:paraId="6BB305AE" w14:textId="44CD55C7" w:rsidTr="00440B3F">
        <w:trPr>
          <w:trHeight w:val="830"/>
        </w:trPr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FDF5775" w14:textId="77777777" w:rsidR="009A2AB9" w:rsidRPr="008659C8" w:rsidRDefault="009A2AB9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ความเสี่ยงด้านการเงิน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Financial Risk)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296ECF1" w14:textId="48E7E035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รายได้ของมหาวิทยาลัย</w:t>
            </w:r>
            <w:r w:rsidR="004A023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ไม่เป็นไปตามเป้าหมาย</w:t>
            </w:r>
          </w:p>
          <w:p w14:paraId="762B06DB" w14:textId="10ED56F8" w:rsidR="009A2AB9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u w:color="806000" w:themeColor="accent4" w:themeShade="80"/>
              </w:rPr>
              <w:t xml:space="preserve">KRI : 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>ร้อยละของเงินรายได้ต่อจำนวนเงินงบประมาณทั้งหมด</w:t>
            </w:r>
            <w:r w:rsidR="00830844" w:rsidRPr="008659C8">
              <w:rPr>
                <w:rFonts w:ascii="TH SarabunPSK" w:hAnsi="TH SarabunPSK" w:cs="TH SarabunPSK"/>
                <w:sz w:val="32"/>
                <w:szCs w:val="32"/>
                <w:u w:color="806000" w:themeColor="accent4" w:themeShade="80"/>
                <w:cs/>
              </w:rPr>
              <w:t xml:space="preserve"> ร้อยละ 30 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14:paraId="33033F3E" w14:textId="6A8084B6" w:rsidR="00830844" w:rsidRPr="008659C8" w:rsidRDefault="00830844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ร้อยละ 31.90</w:t>
            </w:r>
          </w:p>
          <w:p w14:paraId="6E6639E0" w14:textId="6877CCF6" w:rsidR="00003101" w:rsidRPr="008659C8" w:rsidRDefault="00003101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3X3 = 9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A56D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2C72BC0" w14:textId="37A6BEC2" w:rsidR="00003101" w:rsidRPr="008659C8" w:rsidRDefault="00003101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(ปานกลาง)</w:t>
            </w:r>
          </w:p>
          <w:p w14:paraId="7A89892F" w14:textId="29B977C9" w:rsidR="009A2AB9" w:rsidRPr="008659C8" w:rsidRDefault="00AA3EE2" w:rsidP="005E112D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การควบคุมที่มีอยู่สามารถลดความเสี่ยงให้อยู่ในระดับที่ยอมรับได้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14609E85" w14:textId="539E49FE" w:rsidR="009A2AB9" w:rsidRPr="008659C8" w:rsidRDefault="009A2AB9" w:rsidP="005E112D">
            <w:pPr>
              <w:pStyle w:val="ListParagraph"/>
              <w:numPr>
                <w:ilvl w:val="0"/>
                <w:numId w:val="4"/>
              </w:numPr>
              <w:ind w:left="251" w:hanging="251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รายรับไม่สมดุลกับค่าใช้จ่ายในอนาคต</w:t>
            </w:r>
          </w:p>
        </w:tc>
      </w:tr>
      <w:tr w:rsidR="00055F02" w:rsidRPr="008659C8" w14:paraId="1B520615" w14:textId="59AE0505" w:rsidTr="00440B3F">
        <w:trPr>
          <w:trHeight w:val="2360"/>
        </w:trPr>
        <w:tc>
          <w:tcPr>
            <w:tcW w:w="923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4DEDC372" w14:textId="77777777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ความเสี่ยงด้านการปฏิบัติงาน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Operational Risk)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BCDA5A7" w14:textId="1611539E" w:rsidR="00055F02" w:rsidRPr="008659C8" w:rsidRDefault="00153FDE" w:rsidP="005E112D">
            <w:pPr>
              <w:spacing w:after="0" w:line="240" w:lineRule="auto"/>
              <w:ind w:left="-18" w:firstLine="1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F02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คุณลักษณะ/คุณสมบัติของบัณฑิตไม่ตอบสนองผู้ประกอบการ</w:t>
            </w:r>
          </w:p>
          <w:p w14:paraId="38ABDA8E" w14:textId="093BBD67" w:rsidR="00153FDE" w:rsidRPr="008659C8" w:rsidRDefault="00153FDE" w:rsidP="005E112D">
            <w:pPr>
              <w:spacing w:after="0" w:line="240" w:lineRule="auto"/>
              <w:ind w:left="-18" w:firstLine="1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787425" w14:textId="1FA6B4DF" w:rsidR="00055F02" w:rsidRPr="008659C8" w:rsidRDefault="00055F02" w:rsidP="00153FDE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ร้อยละของบัณฑิตที่ได้งานทำหรือประกอบอาชีพอิสระ ร้อยละ 70 </w:t>
            </w:r>
          </w:p>
          <w:p w14:paraId="597595AB" w14:textId="77777777" w:rsidR="00153FDE" w:rsidRPr="008659C8" w:rsidRDefault="00153FDE" w:rsidP="00153FDE">
            <w:pPr>
              <w:pStyle w:val="ListParagraph"/>
              <w:ind w:left="32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9BE90" w14:textId="0EFBA5FA" w:rsidR="00055F02" w:rsidRPr="008659C8" w:rsidRDefault="00055F02" w:rsidP="00153FDE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ค่าเฉลี่ยความพึงพอใจของผู้ใช้บัณฑิต ค่าเฉลี่ย 4.28 </w:t>
            </w:r>
          </w:p>
          <w:p w14:paraId="18C1A3F4" w14:textId="77777777" w:rsidR="00153FDE" w:rsidRPr="008659C8" w:rsidRDefault="00153FDE" w:rsidP="00153FDE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FC129" w14:textId="4F443833" w:rsidR="00055F02" w:rsidRPr="008659C8" w:rsidRDefault="00055F02" w:rsidP="00153FDE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ค่าเฉลี่ยเงินเดือนเริ่มต้นของบัณฑิตระดับปริญญาตรี 15,000 บาท</w:t>
            </w: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14:paraId="5C347C52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25827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DF84F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7266D" w14:textId="6C1BBC8C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78.86</w:t>
            </w:r>
          </w:p>
          <w:p w14:paraId="7D817E67" w14:textId="60253E03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(ปานกลาง)</w:t>
            </w:r>
          </w:p>
          <w:p w14:paraId="6BDB40B5" w14:textId="6159C642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(ต่ำ)</w:t>
            </w:r>
          </w:p>
          <w:p w14:paraId="4A9FAA78" w14:textId="28E5E864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ค่าเฉลี่ย 4.28 </w:t>
            </w:r>
          </w:p>
          <w:p w14:paraId="029D58E4" w14:textId="77777777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(ปานกลาง)</w:t>
            </w:r>
          </w:p>
          <w:p w14:paraId="12CD4B37" w14:textId="2FF1D810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(ต่ำ)</w:t>
            </w:r>
          </w:p>
          <w:p w14:paraId="01FD0017" w14:textId="43D9E88F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: 15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966.27</w:t>
            </w:r>
            <w:r w:rsidR="00153FDE"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3FDE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4782A021" w14:textId="1DEAEAD7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(สูงมาก)</w:t>
            </w:r>
          </w:p>
          <w:p w14:paraId="7945EC93" w14:textId="2AAC9BC4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(ปานกลาง)</w:t>
            </w:r>
          </w:p>
          <w:p w14:paraId="622025BE" w14:textId="12452929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การควบคุมที่มีอยู่สามารถลดความเสี่ยงให้อยู่ในระดับที่ยอมรับได้</w:t>
            </w:r>
          </w:p>
        </w:tc>
        <w:tc>
          <w:tcPr>
            <w:tcW w:w="1116" w:type="pct"/>
            <w:tcBorders>
              <w:bottom w:val="nil"/>
            </w:tcBorders>
          </w:tcPr>
          <w:p w14:paraId="4B42C2EB" w14:textId="0960D035" w:rsidR="00055F02" w:rsidRPr="008659C8" w:rsidRDefault="00055F02" w:rsidP="005E112D">
            <w:pPr>
              <w:pStyle w:val="ListParagraph"/>
              <w:numPr>
                <w:ilvl w:val="1"/>
                <w:numId w:val="1"/>
              </w:numPr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จำนวนนักศึกษาใหม่ไม่เป็นไปตามเป้าหมาย</w:t>
            </w:r>
          </w:p>
          <w:p w14:paraId="659E14A7" w14:textId="77777777" w:rsidR="00055F02" w:rsidRPr="008659C8" w:rsidRDefault="00055F02" w:rsidP="005E112D">
            <w:pPr>
              <w:spacing w:after="0" w:line="240" w:lineRule="auto"/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3.2 การผลิตบัณฑิตไม่ตรงต่อความต้องการของตลาดแรงงาน และการเป็นผู้ประกอบการ</w:t>
            </w:r>
          </w:p>
          <w:p w14:paraId="04036D35" w14:textId="7C8B3CB5" w:rsidR="00055F02" w:rsidRPr="008659C8" w:rsidRDefault="00055F02" w:rsidP="005E112D">
            <w:pPr>
              <w:spacing w:after="0" w:line="240" w:lineRule="auto"/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3.3 การเตรียมสมรรถนะของบุคลากรไม่สอดคล้องกับทิศทางเป้าหมายและยุทธศาสตร์ของมหาวิทยาลัย</w:t>
            </w:r>
          </w:p>
        </w:tc>
      </w:tr>
      <w:tr w:rsidR="00055F02" w:rsidRPr="008659C8" w14:paraId="1C9A666A" w14:textId="77777777" w:rsidTr="00440B3F">
        <w:trPr>
          <w:trHeight w:val="883"/>
        </w:trPr>
        <w:tc>
          <w:tcPr>
            <w:tcW w:w="923" w:type="pct"/>
            <w:vMerge/>
            <w:tcBorders>
              <w:top w:val="single" w:sz="4" w:space="0" w:color="auto"/>
            </w:tcBorders>
            <w:shd w:val="clear" w:color="auto" w:fill="auto"/>
          </w:tcPr>
          <w:p w14:paraId="53522505" w14:textId="77777777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auto"/>
          </w:tcPr>
          <w:p w14:paraId="07303477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(4)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F02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ผลงานวิจัยไม่ตอบสนองความต้องการของประเทศ</w:t>
            </w:r>
          </w:p>
          <w:p w14:paraId="11631E71" w14:textId="31C19CA1" w:rsidR="00055F02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KRI : </w:t>
            </w:r>
            <w:r w:rsidR="00055F02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จำนวนงานวิจัยที่นำไปใช้ประโยชน์ใน</w:t>
            </w:r>
            <w:r w:rsidR="004A023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55F02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เชิงพาณิชย์ 40 ชิ้นงาน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14:paraId="612FB702" w14:textId="5E90BB70" w:rsidR="00055F02" w:rsidRPr="008659C8" w:rsidRDefault="00055F02" w:rsidP="005E112D">
            <w:pPr>
              <w:spacing w:after="0" w:line="240" w:lineRule="auto"/>
              <w:ind w:left="-16" w:firstLine="16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62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7C3ABBD6" w14:textId="5D69E392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(ปานกลาง)</w:t>
            </w:r>
          </w:p>
          <w:p w14:paraId="744507AF" w14:textId="20859D09" w:rsidR="00055F02" w:rsidRPr="008659C8" w:rsidRDefault="00055F0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(ต่ำ)</w:t>
            </w:r>
          </w:p>
          <w:p w14:paraId="22937E90" w14:textId="3762B7BE" w:rsidR="00055F02" w:rsidRPr="008659C8" w:rsidRDefault="00055F02" w:rsidP="005E112D">
            <w:pPr>
              <w:spacing w:after="0" w:line="240" w:lineRule="auto"/>
              <w:ind w:left="-16" w:firstLine="16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กิจกรรมที่มีสามารถลดความเสี่ยงให้หมดไป</w:t>
            </w:r>
          </w:p>
        </w:tc>
        <w:tc>
          <w:tcPr>
            <w:tcW w:w="1116" w:type="pct"/>
            <w:tcBorders>
              <w:top w:val="nil"/>
            </w:tcBorders>
          </w:tcPr>
          <w:p w14:paraId="0F6B25EB" w14:textId="77777777" w:rsidR="00055F02" w:rsidRPr="008659C8" w:rsidRDefault="00055F02" w:rsidP="005E112D">
            <w:pPr>
              <w:spacing w:after="0" w:line="240" w:lineRule="auto"/>
              <w:ind w:left="428" w:hanging="428"/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</w:p>
        </w:tc>
      </w:tr>
      <w:tr w:rsidR="009A2AB9" w:rsidRPr="008659C8" w14:paraId="0D1E6AD9" w14:textId="2EA7B902" w:rsidTr="00153FDE">
        <w:trPr>
          <w:trHeight w:val="883"/>
        </w:trPr>
        <w:tc>
          <w:tcPr>
            <w:tcW w:w="923" w:type="pct"/>
            <w:shd w:val="clear" w:color="auto" w:fill="auto"/>
            <w:hideMark/>
          </w:tcPr>
          <w:p w14:paraId="33BA015B" w14:textId="77777777" w:rsidR="009A2AB9" w:rsidRPr="008659C8" w:rsidRDefault="009A2AB9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ความเสี่ยงด้านการปฏิบัติตามกฎ ระเบียบ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(Compliance Risk)</w:t>
            </w:r>
          </w:p>
        </w:tc>
        <w:tc>
          <w:tcPr>
            <w:tcW w:w="1433" w:type="pct"/>
            <w:shd w:val="clear" w:color="auto" w:fill="auto"/>
            <w:hideMark/>
          </w:tcPr>
          <w:p w14:paraId="739219F6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การทุจริตของบุคลากรทุกกรณี</w:t>
            </w:r>
          </w:p>
          <w:p w14:paraId="01D2C00D" w14:textId="6BA2AA39" w:rsidR="009A2AB9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KRI : 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จำนวนครั้งที่เกิดการทุจริตของบุคลากร</w:t>
            </w:r>
            <w:r w:rsidR="004A023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ทุกกรณี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นับจากคดีมีการตัดสินสิ้นสุด)</w:t>
            </w:r>
            <w:r w:rsidR="00A5049D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 ครั้ง</w:t>
            </w:r>
          </w:p>
        </w:tc>
        <w:tc>
          <w:tcPr>
            <w:tcW w:w="1528" w:type="pct"/>
          </w:tcPr>
          <w:p w14:paraId="2E0F68F6" w14:textId="77777777" w:rsidR="00E34ABD" w:rsidRPr="008659C8" w:rsidRDefault="00A5049D" w:rsidP="005E112D">
            <w:pPr>
              <w:spacing w:after="0" w:line="240" w:lineRule="auto"/>
              <w:ind w:left="-16" w:firstLine="16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ครั้ง </w:t>
            </w:r>
          </w:p>
          <w:p w14:paraId="3B0DBCF0" w14:textId="618107A6" w:rsidR="00A5049D" w:rsidRPr="008659C8" w:rsidRDefault="00E34ABD" w:rsidP="005E112D">
            <w:pPr>
              <w:spacing w:after="0" w:line="240" w:lineRule="auto"/>
              <w:ind w:left="-16" w:firstLine="16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(จากเกิดการทุจริตในเงินทดรองราชการมหาวิทยาลัย แม่โจ้ - แพร่ เฉลิมพระเกียรติ)</w:t>
            </w:r>
          </w:p>
          <w:p w14:paraId="7F98273E" w14:textId="7459181E" w:rsidR="00E64224" w:rsidRPr="008659C8" w:rsidRDefault="00E64224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(สูง)</w:t>
            </w:r>
          </w:p>
          <w:p w14:paraId="422E494B" w14:textId="4C06119B" w:rsidR="00E64224" w:rsidRPr="008659C8" w:rsidRDefault="00E64224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(สูง)</w:t>
            </w:r>
          </w:p>
          <w:p w14:paraId="31B01DC4" w14:textId="77777777" w:rsidR="009A2AB9" w:rsidRDefault="001E7E06" w:rsidP="005E112D">
            <w:pPr>
              <w:spacing w:after="0" w:line="240" w:lineRule="auto"/>
              <w:ind w:left="-16" w:firstLine="16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กิจกรรมที่มีไม่สามารถลดความเสี่ยงได้</w:t>
            </w:r>
            <w:r w:rsidR="00153FDE" w:rsidRPr="008659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="00E34ABD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แต่สามารถ</w:t>
            </w:r>
            <w:r w:rsidR="004A0231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="00E34ABD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ลดความเสี่ยงให้อยู่ในระดับที่ยอมรับได้ </w:t>
            </w:r>
          </w:p>
          <w:p w14:paraId="7F8E4890" w14:textId="5A692F76" w:rsidR="009430E4" w:rsidRPr="008659C8" w:rsidRDefault="009430E4" w:rsidP="005E112D">
            <w:pPr>
              <w:spacing w:after="0" w:line="240" w:lineRule="auto"/>
              <w:ind w:left="-16" w:firstLine="16"/>
              <w:rPr>
                <w:rFonts w:ascii="TH SarabunPSK" w:hAnsi="TH SarabunPSK" w:cs="TH SarabunPSK" w:hint="cs"/>
                <w:i/>
                <w:iCs/>
                <w:kern w:val="2"/>
                <w:sz w:val="32"/>
                <w:szCs w:val="32"/>
                <w:cs/>
                <w14:ligatures w14:val="standardContextual"/>
              </w:rPr>
            </w:pPr>
          </w:p>
        </w:tc>
        <w:tc>
          <w:tcPr>
            <w:tcW w:w="1116" w:type="pct"/>
          </w:tcPr>
          <w:p w14:paraId="73714B87" w14:textId="0654D579" w:rsidR="009A2AB9" w:rsidRPr="008659C8" w:rsidRDefault="009A2AB9" w:rsidP="005E112D">
            <w:pPr>
              <w:spacing w:after="0" w:line="240" w:lineRule="auto"/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4.1 การไม่ปฏิบัติตามกฎ ระเบียบ ที่เกี่ยวข้อง การละเมิดจริยธรรมทางสังคมและ/หรือการทุจริตในหน้าที่</w:t>
            </w:r>
          </w:p>
        </w:tc>
      </w:tr>
      <w:tr w:rsidR="009A2AB9" w:rsidRPr="008659C8" w14:paraId="47939B74" w14:textId="5C6B7706" w:rsidTr="00153FDE">
        <w:trPr>
          <w:trHeight w:val="1407"/>
        </w:trPr>
        <w:tc>
          <w:tcPr>
            <w:tcW w:w="923" w:type="pct"/>
            <w:shd w:val="clear" w:color="auto" w:fill="auto"/>
            <w:hideMark/>
          </w:tcPr>
          <w:p w14:paraId="62F5BC2E" w14:textId="77777777" w:rsidR="009A2AB9" w:rsidRPr="008659C8" w:rsidRDefault="009A2AB9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ความเสี่ยงด้านเทคโนโลยีดิจิทัล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Digital Technology Risk)</w:t>
            </w:r>
          </w:p>
        </w:tc>
        <w:tc>
          <w:tcPr>
            <w:tcW w:w="1433" w:type="pct"/>
            <w:shd w:val="clear" w:color="auto" w:fill="auto"/>
            <w:hideMark/>
          </w:tcPr>
          <w:p w14:paraId="34BCC5E7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การถูกโจรกรรมข้อมูลที่สำคัญของมหาวิทยาลัย</w:t>
            </w:r>
          </w:p>
          <w:p w14:paraId="08412E23" w14:textId="104EAB4B" w:rsidR="009A2AB9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KRI : 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จำนวนครั้งที่มีการโจรกรรมข้อมูลจากระบบสารสนเทศของมหาวิทยาลัย</w:t>
            </w:r>
            <w:r w:rsidR="003E1852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 ครั้ง ในรอบ 1 ปี</w:t>
            </w:r>
          </w:p>
        </w:tc>
        <w:tc>
          <w:tcPr>
            <w:tcW w:w="1528" w:type="pct"/>
          </w:tcPr>
          <w:p w14:paraId="6A58CBF0" w14:textId="0D9B1C98" w:rsidR="003E1852" w:rsidRPr="008659C8" w:rsidRDefault="003E1852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0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14:paraId="4F852464" w14:textId="77777777" w:rsidR="00DD0B58" w:rsidRPr="008659C8" w:rsidRDefault="00DD0B58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(สูง)</w:t>
            </w:r>
          </w:p>
          <w:p w14:paraId="41D1E8F8" w14:textId="52666588" w:rsidR="00DD0B58" w:rsidRPr="008659C8" w:rsidRDefault="00DD0B58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B737B8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737B8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="00B737B8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737B8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10E5692" w14:textId="7AC2783E" w:rsidR="009A2AB9" w:rsidRPr="008659C8" w:rsidRDefault="00535D0A" w:rsidP="005E112D">
            <w:pPr>
              <w:spacing w:after="0" w:line="240" w:lineRule="auto"/>
              <w:rPr>
                <w:rFonts w:ascii="TH SarabunPSK" w:hAnsi="TH SarabunPSK" w:cs="TH SarabunPSK"/>
                <w:i/>
                <w:iCs/>
                <w:kern w:val="2"/>
                <w:sz w:val="32"/>
                <w:szCs w:val="32"/>
                <w:cs/>
                <w14:ligatures w14:val="standardContextual"/>
              </w:rPr>
            </w:pPr>
            <w:bookmarkStart w:id="0" w:name="_Hlk151123644"/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กิจกรรมที่มีสามารถลดความเสี่ยง</w:t>
            </w:r>
            <w:r w:rsidR="00CB7001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ได้ </w:t>
            </w: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แต่</w:t>
            </w:r>
            <w:r w:rsidR="00CB7001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ต้องมีการ</w:t>
            </w: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เฝ้าระวัง</w:t>
            </w:r>
            <w:r w:rsidR="00CB7001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เนื่องจากพบภัยคุกคามทางไซเบอร์ต่อเว็บไซต์</w:t>
            </w:r>
            <w:r w:rsidR="004A0231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5 ครั้ง/ปี แต่ไม่ทำให้ข้อมูลสารสนเทศของมหาวิทยาลัยเสียหาย</w:t>
            </w:r>
            <w:bookmarkEnd w:id="0"/>
          </w:p>
        </w:tc>
        <w:tc>
          <w:tcPr>
            <w:tcW w:w="1116" w:type="pct"/>
          </w:tcPr>
          <w:p w14:paraId="21C1FA1F" w14:textId="1082B2B4" w:rsidR="009A2AB9" w:rsidRPr="008659C8" w:rsidRDefault="009A2AB9" w:rsidP="005E112D">
            <w:pPr>
              <w:pStyle w:val="ListParagraph"/>
              <w:numPr>
                <w:ilvl w:val="1"/>
                <w:numId w:val="7"/>
              </w:numPr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ภัยคุกคามด้านเทคโนโลยีสารสนเทศ</w:t>
            </w: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 (Cyber Threat)</w:t>
            </w:r>
          </w:p>
        </w:tc>
      </w:tr>
      <w:tr w:rsidR="009A2AB9" w:rsidRPr="008659C8" w14:paraId="532B8A16" w14:textId="29A5420B" w:rsidTr="00153FDE">
        <w:trPr>
          <w:trHeight w:val="1241"/>
        </w:trPr>
        <w:tc>
          <w:tcPr>
            <w:tcW w:w="923" w:type="pct"/>
            <w:shd w:val="clear" w:color="auto" w:fill="auto"/>
            <w:hideMark/>
          </w:tcPr>
          <w:p w14:paraId="04BF8776" w14:textId="77777777" w:rsidR="009A2AB9" w:rsidRPr="008659C8" w:rsidRDefault="009A2AB9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ความเสี่ยงด้านความน่าเชื่อถือขององค์กร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(Reputation Risk)</w:t>
            </w:r>
          </w:p>
        </w:tc>
        <w:tc>
          <w:tcPr>
            <w:tcW w:w="1433" w:type="pct"/>
            <w:shd w:val="clear" w:color="auto" w:fill="auto"/>
            <w:hideMark/>
          </w:tcPr>
          <w:p w14:paraId="367BD4BD" w14:textId="77777777" w:rsidR="00153FDE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ประเด็นความเสี่ยง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2AB9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การเสียภาพลักษณ์และชื่อเสียงของมหาวิทยาลัย</w:t>
            </w:r>
          </w:p>
          <w:p w14:paraId="42BC76EF" w14:textId="00AD5B10" w:rsidR="009A2AB9" w:rsidRPr="008659C8" w:rsidRDefault="00153FDE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KRI : </w:t>
            </w:r>
            <w:r w:rsidR="006D3F71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จำนวนครั้งของการเป็นข่าวที่ก่อให้เกิดความเสียหายต่อภาพลักษณ์และชื่อเสียงของมหาวิทยาลัย</w:t>
            </w:r>
            <w:r w:rsidR="00F944C7"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 ครั้ง ต่อ 1 ปี</w:t>
            </w:r>
          </w:p>
        </w:tc>
        <w:tc>
          <w:tcPr>
            <w:tcW w:w="1528" w:type="pct"/>
          </w:tcPr>
          <w:p w14:paraId="5E8D09FF" w14:textId="2FE21FC9" w:rsidR="00F944C7" w:rsidRPr="008659C8" w:rsidRDefault="00F944C7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0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</w:t>
            </w:r>
          </w:p>
          <w:p w14:paraId="0301CFE0" w14:textId="10F4D3AA" w:rsidR="00870FAC" w:rsidRPr="008659C8" w:rsidRDefault="00870FAC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(สูง)</w:t>
            </w:r>
          </w:p>
          <w:p w14:paraId="77908449" w14:textId="416050A7" w:rsidR="00870FAC" w:rsidRPr="008659C8" w:rsidRDefault="00870FAC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ระดับคะแนนคงเหลือ 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3 (ต่ำ)</w:t>
            </w:r>
          </w:p>
          <w:p w14:paraId="2CC0FF9E" w14:textId="118BD850" w:rsidR="009A2AB9" w:rsidRPr="008659C8" w:rsidRDefault="00870FAC" w:rsidP="005E112D">
            <w:pPr>
              <w:spacing w:after="0" w:line="240" w:lineRule="auto"/>
              <w:rPr>
                <w:rFonts w:ascii="TH SarabunPSK" w:hAnsi="TH SarabunPSK" w:cs="TH SarabunPSK"/>
                <w:i/>
                <w:iCs/>
                <w:kern w:val="2"/>
                <w:sz w:val="32"/>
                <w:szCs w:val="32"/>
                <w:cs/>
                <w14:ligatures w14:val="standardContextual"/>
              </w:rPr>
            </w:pP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กิจกรรมที่มีสามารถลดความเสี่ยงได้ แต่ต้องมีการ</w:t>
            </w:r>
            <w:r w:rsidR="004A0231"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br/>
            </w:r>
            <w:r w:rsidRPr="008659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เฝ้าระวัง และมีแผนรองรับสถานการณ์ฉุกเฉิน</w:t>
            </w:r>
          </w:p>
        </w:tc>
        <w:tc>
          <w:tcPr>
            <w:tcW w:w="1116" w:type="pct"/>
          </w:tcPr>
          <w:p w14:paraId="3B8D8737" w14:textId="1E1BD4D7" w:rsidR="009A2AB9" w:rsidRPr="008659C8" w:rsidRDefault="009A2AB9" w:rsidP="005E112D">
            <w:pPr>
              <w:pStyle w:val="ListParagraph"/>
              <w:numPr>
                <w:ilvl w:val="1"/>
                <w:numId w:val="8"/>
              </w:numPr>
              <w:ind w:left="428" w:hanging="428"/>
              <w:rPr>
                <w:rFonts w:ascii="TH SarabunPSK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659C8">
              <w:rPr>
                <w:rFonts w:ascii="TH SarabunPSK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 xml:space="preserve"> การเสียชื่อเสียงและภาพลักษณ์ในเชิงลบกับมหาวิทยาลัย</w:t>
            </w:r>
          </w:p>
          <w:p w14:paraId="43E35E1D" w14:textId="77777777" w:rsidR="009A2AB9" w:rsidRPr="008659C8" w:rsidRDefault="009A2AB9" w:rsidP="005E112D">
            <w:pPr>
              <w:spacing w:after="0" w:line="240" w:lineRule="auto"/>
              <w:ind w:left="428" w:hanging="42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01A5EA" w14:textId="5C64DBDE" w:rsidR="009430E4" w:rsidRDefault="009430E4" w:rsidP="009430E4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453ABC4" w14:textId="77777777" w:rsidR="009430E4" w:rsidRDefault="009430E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FF8F2A1" w14:textId="4C72A3C5" w:rsidR="00AC4283" w:rsidRPr="008659C8" w:rsidRDefault="00AC4283" w:rsidP="005F3A06">
      <w:pPr>
        <w:pStyle w:val="ListParagraph"/>
        <w:numPr>
          <w:ilvl w:val="0"/>
          <w:numId w:val="9"/>
        </w:numPr>
        <w:ind w:left="567" w:hanging="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659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การจัดวางการควบคุมภายใน </w:t>
      </w:r>
      <w:r w:rsidRPr="008659C8">
        <w:rPr>
          <w:rFonts w:ascii="TH SarabunPSK" w:hAnsi="TH SarabunPSK" w:cs="TH SarabunPSK"/>
          <w:b/>
          <w:bCs/>
          <w:sz w:val="36"/>
          <w:szCs w:val="36"/>
        </w:rPr>
        <w:t>:</w:t>
      </w:r>
      <w:r w:rsidR="00D97C64" w:rsidRPr="008659C8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ระดับมหาวิทยาลัย </w:t>
      </w:r>
    </w:p>
    <w:p w14:paraId="72080FBC" w14:textId="77777777" w:rsidR="005F3A06" w:rsidRPr="008659C8" w:rsidRDefault="00707A0A" w:rsidP="005F3A06">
      <w:pPr>
        <w:pStyle w:val="ListParagraph"/>
        <w:ind w:left="117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รายงานการประเมินผลการควบคุมภายใน ปี</w:t>
      </w:r>
      <w:r w:rsidR="005F3A06" w:rsidRPr="008659C8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 xml:space="preserve">2566 </w:t>
      </w:r>
    </w:p>
    <w:p w14:paraId="58F95206" w14:textId="6B608CD7" w:rsidR="00707A0A" w:rsidRPr="008659C8" w:rsidRDefault="00707A0A" w:rsidP="005F3A06">
      <w:pPr>
        <w:pStyle w:val="ListParagraph"/>
        <w:ind w:left="117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สู่ การจัดวางการควบคุมภายใน ปี</w:t>
      </w:r>
      <w:r w:rsidR="005F3A06" w:rsidRPr="008659C8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</w:p>
    <w:tbl>
      <w:tblPr>
        <w:tblW w:w="556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  <w:gridCol w:w="5067"/>
        <w:gridCol w:w="5344"/>
      </w:tblGrid>
      <w:tr w:rsidR="00827D7F" w:rsidRPr="008659C8" w14:paraId="68D5F88F" w14:textId="19CD408F" w:rsidTr="005F3A06">
        <w:trPr>
          <w:trHeight w:val="426"/>
        </w:trPr>
        <w:tc>
          <w:tcPr>
            <w:tcW w:w="5000" w:type="pct"/>
            <w:gridSpan w:val="3"/>
            <w:shd w:val="clear" w:color="auto" w:fill="auto"/>
          </w:tcPr>
          <w:p w14:paraId="72326CA9" w14:textId="7EE77672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  <w:t>พันธกิจด้านการเรียนการสอน/การผลิตบัณฑิต</w:t>
            </w:r>
          </w:p>
        </w:tc>
      </w:tr>
      <w:tr w:rsidR="00827D7F" w:rsidRPr="008659C8" w14:paraId="5CB06454" w14:textId="77777777" w:rsidTr="005F3A06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4B2CA6D" w14:textId="0B00394A" w:rsidR="00827D7F" w:rsidRPr="008659C8" w:rsidRDefault="00827D7F" w:rsidP="005E112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52623114"/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</w:t>
            </w:r>
            <w:r w:rsidR="005F3A06"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งปม.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4A0C80A7" w14:textId="0424BC16" w:rsidR="00827D7F" w:rsidRPr="008659C8" w:rsidRDefault="00827D7F" w:rsidP="005E112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</w:t>
            </w:r>
            <w:r w:rsidR="005F3A06"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งปม.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2567</w:t>
            </w:r>
          </w:p>
        </w:tc>
      </w:tr>
      <w:tr w:rsidR="00827D7F" w:rsidRPr="008659C8" w14:paraId="299EABEF" w14:textId="137F90E0" w:rsidTr="005F3A06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39CCE019" w14:textId="43FCF341" w:rsidR="00827D7F" w:rsidRPr="008659C8" w:rsidRDefault="00827D7F" w:rsidP="005E112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3A43B667" w14:textId="394395DC" w:rsidR="00827D7F" w:rsidRPr="008659C8" w:rsidRDefault="00827D7F" w:rsidP="005E112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1FE5900F" w14:textId="54A2D0F3" w:rsidR="00827D7F" w:rsidRPr="008659C8" w:rsidRDefault="00827D7F" w:rsidP="005E112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bookmarkEnd w:id="1"/>
      <w:tr w:rsidR="00827D7F" w:rsidRPr="008659C8" w14:paraId="7265D1E2" w14:textId="44D44925" w:rsidTr="005F3A06">
        <w:trPr>
          <w:trHeight w:val="5772"/>
        </w:trPr>
        <w:tc>
          <w:tcPr>
            <w:tcW w:w="1657" w:type="pct"/>
            <w:shd w:val="clear" w:color="auto" w:fill="auto"/>
          </w:tcPr>
          <w:p w14:paraId="6C069E02" w14:textId="4095FDE8" w:rsidR="00827D7F" w:rsidRPr="008659C8" w:rsidRDefault="00827D7F" w:rsidP="005E112D">
            <w:pPr>
              <w:pStyle w:val="ListParagraph"/>
              <w:numPr>
                <w:ilvl w:val="0"/>
                <w:numId w:val="14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 :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 การผลิตบัณฑิต</w:t>
            </w:r>
          </w:p>
          <w:p w14:paraId="54E8B6AD" w14:textId="77777777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กระบวนงาน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 สป.อว.</w:t>
            </w:r>
          </w:p>
          <w:p w14:paraId="7EB4DFBD" w14:textId="1C406248" w:rsidR="00827D7F" w:rsidRPr="008659C8" w:rsidRDefault="00827D7F" w:rsidP="005E112D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5F3A06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หลักสูตรไม่ผ่าน</w:t>
            </w:r>
            <w:r w:rsidR="00C541C5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มาตรฐานหลักสูตร สป.อว.</w:t>
            </w:r>
          </w:p>
          <w:p w14:paraId="1A70811E" w14:textId="19D9AF4D" w:rsidR="00827D7F" w:rsidRPr="008659C8" w:rsidRDefault="00827D7F" w:rsidP="005E112D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พัฒนาระบบในการติดตามและแจ้งเตือนหลักสูตร ระยะที่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ตามแผนที่กำหนด</w:t>
            </w:r>
          </w:p>
        </w:tc>
        <w:tc>
          <w:tcPr>
            <w:tcW w:w="1627" w:type="pct"/>
            <w:shd w:val="clear" w:color="auto" w:fill="auto"/>
          </w:tcPr>
          <w:p w14:paraId="7DF0C79C" w14:textId="77777777" w:rsidR="00942301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กิจกรรมการควบคุมที่มีอยู่เพียงพอสามารถลดความเสี่ยงให้อยู่ในระดับที่ยอมรับได้ </w:t>
            </w:r>
          </w:p>
          <w:p w14:paraId="487A2643" w14:textId="77777777" w:rsidR="00942301" w:rsidRPr="008659C8" w:rsidRDefault="00827D7F" w:rsidP="005E112D">
            <w:pPr>
              <w:pStyle w:val="ListParagraph"/>
              <w:numPr>
                <w:ilvl w:val="0"/>
                <w:numId w:val="19"/>
              </w:numPr>
              <w:ind w:left="340" w:hanging="3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ทั้งนี้ ในปีการศึกษา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2565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มหาวิทยาลัยแม่โจ้ มีหลักสูตรที่เข้ารับการประเมินคุณภาพการศึกษา ระดับหลักสูตร 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110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หลักสูตร โดยแบ่งตามระดับปริญญา ดังนี้</w:t>
            </w:r>
          </w:p>
          <w:p w14:paraId="64DFF580" w14:textId="77777777" w:rsidR="00942301" w:rsidRPr="008659C8" w:rsidRDefault="00827D7F" w:rsidP="005E112D">
            <w:pPr>
              <w:pStyle w:val="ListParagraph"/>
              <w:numPr>
                <w:ilvl w:val="0"/>
                <w:numId w:val="18"/>
              </w:num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ระดับปริญญาตรี 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61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หลักสูตร </w:t>
            </w:r>
          </w:p>
          <w:p w14:paraId="16D93177" w14:textId="77777777" w:rsidR="00942301" w:rsidRPr="008659C8" w:rsidRDefault="00827D7F" w:rsidP="005E112D">
            <w:pPr>
              <w:pStyle w:val="ListParagraph"/>
              <w:numPr>
                <w:ilvl w:val="0"/>
                <w:numId w:val="18"/>
              </w:num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ระดับปริญญาโท 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31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หลักสูตร </w:t>
            </w:r>
          </w:p>
          <w:p w14:paraId="69EBD5F4" w14:textId="5B423ADE" w:rsidR="00827D7F" w:rsidRPr="008659C8" w:rsidRDefault="00827D7F" w:rsidP="005E112D">
            <w:pPr>
              <w:pStyle w:val="ListParagraph"/>
              <w:numPr>
                <w:ilvl w:val="0"/>
                <w:numId w:val="18"/>
              </w:num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ระดับปริญญาเอก 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18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หลักสูตร</w:t>
            </w:r>
          </w:p>
          <w:p w14:paraId="7BEA23EC" w14:textId="77777777" w:rsidR="005F3A06" w:rsidRPr="008659C8" w:rsidRDefault="00827D7F" w:rsidP="005D7362">
            <w:pPr>
              <w:pStyle w:val="ListParagraph"/>
              <w:ind w:left="348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ซึ่งมีจำนวน 1 หลักสูตรไม่ผ่านเกณฑ์มาตรฐาน ได้แก่  ระดับปริญญาตรี หลักสูตรสาขาวิชาภูมิสถาปัตยกรรม เนื่องจากปรับปรุงหลักสูตรไม่ทันตามรอบระยะเวลาที่กำหนด จึงนำไปจัดวางการควบคุมภายในต่อเนื่องปีถัดไป</w:t>
            </w:r>
          </w:p>
          <w:p w14:paraId="1B8C8989" w14:textId="77777777" w:rsidR="005D7362" w:rsidRDefault="005D7362" w:rsidP="005D7362">
            <w:pPr>
              <w:pStyle w:val="ListParagraph"/>
              <w:ind w:left="348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</w:p>
          <w:p w14:paraId="1BACF1E7" w14:textId="77777777" w:rsidR="009430E4" w:rsidRDefault="009430E4" w:rsidP="005D7362">
            <w:pPr>
              <w:pStyle w:val="ListParagraph"/>
              <w:ind w:left="348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</w:p>
          <w:p w14:paraId="3A5EAAF9" w14:textId="77777777" w:rsidR="009430E4" w:rsidRDefault="009430E4" w:rsidP="005D7362">
            <w:pPr>
              <w:pStyle w:val="ListParagraph"/>
              <w:ind w:left="348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</w:p>
          <w:p w14:paraId="2E9E366F" w14:textId="0792B064" w:rsidR="009430E4" w:rsidRPr="008659C8" w:rsidRDefault="009430E4" w:rsidP="005D7362">
            <w:pPr>
              <w:pStyle w:val="ListParagraph"/>
              <w:ind w:left="348"/>
              <w:rPr>
                <w:rFonts w:ascii="TH SarabunPSK" w:hAnsi="TH SarabunPSK" w:cs="TH SarabunPSK" w:hint="cs"/>
                <w:color w:val="212529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5CC25726" w14:textId="7CBB67CE" w:rsidR="00827D7F" w:rsidRPr="008659C8" w:rsidRDefault="00827D7F" w:rsidP="005E112D">
            <w:pPr>
              <w:pStyle w:val="ListParagraph"/>
              <w:numPr>
                <w:ilvl w:val="0"/>
                <w:numId w:val="15"/>
              </w:numPr>
              <w:ind w:left="25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 :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 การผลิตบัณฑิต</w:t>
            </w:r>
          </w:p>
          <w:p w14:paraId="26963C99" w14:textId="4BD61BD3" w:rsidR="00827D7F" w:rsidRPr="008659C8" w:rsidRDefault="00827D7F" w:rsidP="005E112D">
            <w:pPr>
              <w:spacing w:after="0" w:line="240" w:lineRule="auto"/>
              <w:ind w:left="-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กระบวนงาน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 สป.อว.</w:t>
            </w:r>
          </w:p>
          <w:p w14:paraId="558B442E" w14:textId="08248682" w:rsidR="00827D7F" w:rsidRPr="008659C8" w:rsidRDefault="00827D7F" w:rsidP="005E112D">
            <w:pPr>
              <w:spacing w:after="0" w:line="240" w:lineRule="auto"/>
              <w:ind w:left="-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853B85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หลักสูตรไม่ผ่าน</w:t>
            </w:r>
            <w:r w:rsidR="004B7559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</w:t>
            </w:r>
            <w:r w:rsidR="00853B85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สป.อว.</w:t>
            </w:r>
          </w:p>
          <w:p w14:paraId="5AC3753F" w14:textId="77777777" w:rsidR="00827D7F" w:rsidRPr="008659C8" w:rsidRDefault="00827D7F" w:rsidP="005E112D">
            <w:pPr>
              <w:spacing w:after="0" w:line="240" w:lineRule="auto"/>
              <w:ind w:left="-1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1775D83E" w14:textId="77777777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โครงการกำกับติดตาม มคอ.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2 (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หลักสูตรปรับปรุง/หลักสูตรใหม่ตามเกณฑ์มาตรฐาน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2565 )</w:t>
            </w:r>
          </w:p>
          <w:p w14:paraId="1EF57AA6" w14:textId="5285B15B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โครงการจัดทำระบบสารส</w:t>
            </w:r>
            <w:r w:rsidR="00201D61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น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เทศเพื่อการตรวจสอบคุณสมบัติอาจารย์ผู้รับผิดชอบหลักสูตรให้เป็นไปตามมาตรฐาน</w:t>
            </w:r>
          </w:p>
          <w:p w14:paraId="1F06E50A" w14:textId="4A6EE7A7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พัฒนาระบบสารสนเทศเพื่อรายงานสถานะหลักสูตร เพื่อใช้กำกับติดตามหลักสูตร</w:t>
            </w:r>
          </w:p>
        </w:tc>
      </w:tr>
      <w:tr w:rsidR="005F3A06" w:rsidRPr="008659C8" w14:paraId="03A157E8" w14:textId="77777777" w:rsidTr="001A53D9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1816FCF" w14:textId="77777777" w:rsidR="005F3A06" w:rsidRPr="008659C8" w:rsidRDefault="005F3A06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การจัดวางควบคุมภายใน ปีงปม.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5DAAFC63" w14:textId="77777777" w:rsidR="005F3A06" w:rsidRPr="008659C8" w:rsidRDefault="005F3A06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ปีงปม. 2567</w:t>
            </w:r>
          </w:p>
        </w:tc>
      </w:tr>
      <w:tr w:rsidR="005F3A06" w:rsidRPr="008659C8" w14:paraId="54FD6E46" w14:textId="77777777" w:rsidTr="005F3A06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5FB61A79" w14:textId="77777777" w:rsidR="005F3A06" w:rsidRPr="008659C8" w:rsidRDefault="005F3A06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682280D3" w14:textId="77777777" w:rsidR="005F3A06" w:rsidRPr="008659C8" w:rsidRDefault="005F3A06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0EB51BF0" w14:textId="77777777" w:rsidR="005F3A06" w:rsidRPr="008659C8" w:rsidRDefault="005F3A06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tr w:rsidR="00296FE8" w:rsidRPr="008659C8" w14:paraId="4B37A64F" w14:textId="1BCABE97" w:rsidTr="005F3A06">
        <w:trPr>
          <w:trHeight w:val="829"/>
        </w:trPr>
        <w:tc>
          <w:tcPr>
            <w:tcW w:w="1657" w:type="pct"/>
            <w:tcBorders>
              <w:bottom w:val="nil"/>
            </w:tcBorders>
            <w:shd w:val="clear" w:color="auto" w:fill="auto"/>
          </w:tcPr>
          <w:p w14:paraId="5BE405FF" w14:textId="27504971" w:rsidR="00296FE8" w:rsidRPr="008659C8" w:rsidRDefault="00296FE8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กระบวนงาน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การทดสอบวัดประสิทธิภาพทั่วไปทางด้านภาษาอังกฤษของนักศึกษา</w:t>
            </w:r>
          </w:p>
        </w:tc>
        <w:tc>
          <w:tcPr>
            <w:tcW w:w="1627" w:type="pct"/>
            <w:vMerge w:val="restart"/>
            <w:shd w:val="clear" w:color="auto" w:fill="auto"/>
          </w:tcPr>
          <w:p w14:paraId="4D355DED" w14:textId="77777777" w:rsidR="00296FE8" w:rsidRPr="008659C8" w:rsidRDefault="00296FE8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กิจกรรมการควบคุมที่มีอยู่เพียงพอสามารถลดความเสี่ยงให้อยู่ในระดับที่ยอมรับได้  </w:t>
            </w:r>
          </w:p>
          <w:p w14:paraId="046A8FE9" w14:textId="7A70FEAF" w:rsidR="00296FE8" w:rsidRPr="008659C8" w:rsidRDefault="00296FE8" w:rsidP="005E112D">
            <w:pPr>
              <w:pStyle w:val="ListParagraph"/>
              <w:numPr>
                <w:ilvl w:val="0"/>
                <w:numId w:val="17"/>
              </w:numPr>
              <w:ind w:left="340" w:hanging="3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โดยวิทยาลัยนานาชาติ งานบริหารวิชาการและวิจัย (ศูนย์ภาษา) มีการดำเนินการจัดทำคู่มือเตรียมสอบ เพื่อให้นักศึกษาเตรียมพร้อมก่อนเข้าทดสอบภาษาอังกฤษ พร้อมจัดทำแนวทางในกรณีที่นักศึกษาสอบไม่ผ่าน โดยการจัดอบรมนักศึกษาที่สอบไม่ผ่านเพื่อเป็นการช่วยสนับสนุนนักศึกษาอีกทางหนึ่ง</w:t>
            </w:r>
          </w:p>
        </w:tc>
        <w:tc>
          <w:tcPr>
            <w:tcW w:w="1716" w:type="pct"/>
            <w:tcBorders>
              <w:bottom w:val="nil"/>
            </w:tcBorders>
            <w:shd w:val="clear" w:color="auto" w:fill="auto"/>
          </w:tcPr>
          <w:p w14:paraId="4BFE560F" w14:textId="60F484EB" w:rsidR="00296FE8" w:rsidRPr="008659C8" w:rsidRDefault="00296FE8" w:rsidP="005E112D">
            <w:pPr>
              <w:pStyle w:val="ListParagraph"/>
              <w:ind w:left="25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D7F" w:rsidRPr="008659C8" w14:paraId="5E18D28A" w14:textId="3CC88BB4" w:rsidTr="005F3A06">
        <w:trPr>
          <w:trHeight w:val="738"/>
        </w:trPr>
        <w:tc>
          <w:tcPr>
            <w:tcW w:w="1657" w:type="pct"/>
            <w:tcBorders>
              <w:top w:val="nil"/>
              <w:bottom w:val="nil"/>
            </w:tcBorders>
            <w:shd w:val="clear" w:color="auto" w:fill="auto"/>
          </w:tcPr>
          <w:p w14:paraId="2087C9EB" w14:textId="592C9A4D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ความเสี่ยง</w:t>
            </w:r>
            <w:r w:rsidR="005F3A06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(2)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นักศึกษาชั้นปีสุดท้ายมีผลสอบภาษาอังกฤษ  ต่ำกว่ามาตรฐานผู้สำเร็จการศึกษาระดับปริญญาตรี (ระดับ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B1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7" w:type="pct"/>
            <w:vMerge/>
            <w:shd w:val="clear" w:color="auto" w:fill="auto"/>
          </w:tcPr>
          <w:p w14:paraId="145A0FB2" w14:textId="77777777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6" w:type="pct"/>
            <w:tcBorders>
              <w:top w:val="nil"/>
              <w:bottom w:val="nil"/>
            </w:tcBorders>
            <w:shd w:val="clear" w:color="auto" w:fill="auto"/>
          </w:tcPr>
          <w:p w14:paraId="74A44D0F" w14:textId="1F9C1F10" w:rsidR="00827D7F" w:rsidRPr="008659C8" w:rsidRDefault="00827D7F" w:rsidP="005E112D">
            <w:pPr>
              <w:pStyle w:val="ListParagraph"/>
              <w:ind w:left="25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D7F" w:rsidRPr="008659C8" w14:paraId="2DE6F9C2" w14:textId="5E2D1C07" w:rsidTr="005F3A06">
        <w:trPr>
          <w:trHeight w:val="738"/>
        </w:trPr>
        <w:tc>
          <w:tcPr>
            <w:tcW w:w="16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35C7A5" w14:textId="0E6A8891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จัดทำคู่มือเตรียมสอบแบบทดสอบ เพื่อให้นักศึกษาเตรียมความพร้อมก่อนเข้าทดสอบ/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โครงการ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BA BUDDY</w:t>
            </w:r>
          </w:p>
          <w:p w14:paraId="7951DEC8" w14:textId="77777777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627" w:type="pct"/>
            <w:vMerge/>
            <w:shd w:val="clear" w:color="auto" w:fill="auto"/>
          </w:tcPr>
          <w:p w14:paraId="54DC9903" w14:textId="77777777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9921D2" w14:textId="43606DAC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7D7F" w:rsidRPr="008659C8" w14:paraId="1D423E63" w14:textId="77777777" w:rsidTr="005F3A06">
        <w:trPr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C63ED" w14:textId="3C900A74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51126371"/>
            <w:r w:rsidRPr="008659C8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  <w:t>พันธกิจด้านการวิจัย</w:t>
            </w:r>
          </w:p>
        </w:tc>
      </w:tr>
      <w:bookmarkEnd w:id="2"/>
      <w:tr w:rsidR="00827D7F" w:rsidRPr="008659C8" w14:paraId="15B3FADA" w14:textId="24B330A2" w:rsidTr="005F3A06">
        <w:trPr>
          <w:trHeight w:val="1425"/>
        </w:trPr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D2EF0" w14:textId="38FD3D34" w:rsidR="00827D7F" w:rsidRPr="008659C8" w:rsidRDefault="00827D7F" w:rsidP="005E112D">
            <w:pPr>
              <w:pStyle w:val="ListParagraph"/>
              <w:numPr>
                <w:ilvl w:val="0"/>
                <w:numId w:val="15"/>
              </w:numPr>
              <w:ind w:left="242" w:hanging="270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 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การพัฒนางานวิจัย </w:t>
            </w:r>
          </w:p>
          <w:p w14:paraId="1F63A262" w14:textId="3F0F9E87" w:rsidR="00827D7F" w:rsidRPr="008659C8" w:rsidRDefault="00827D7F" w:rsidP="005E112D">
            <w:pPr>
              <w:spacing w:after="0" w:line="240" w:lineRule="auto"/>
              <w:ind w:left="332" w:hanging="332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การส่งเสริมการ</w:t>
            </w:r>
            <w:r w:rsidR="005F3A06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จัย</w:t>
            </w:r>
          </w:p>
          <w:p w14:paraId="23A6DDD7" w14:textId="63AE1EE8" w:rsidR="005F3A06" w:rsidRPr="008659C8" w:rsidRDefault="00827D7F" w:rsidP="005F3A06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ความเสี่ยง</w:t>
            </w:r>
            <w:r w:rsidR="005F3A06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(3)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5F3A06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อาจารย์และนักวิจัยประจำ</w:t>
            </w:r>
          </w:p>
          <w:p w14:paraId="64545EAE" w14:textId="3C0695D0" w:rsidR="00827D7F" w:rsidRPr="008659C8" w:rsidRDefault="005F3A06" w:rsidP="005F3A06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="00827D7F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ทำงานวิจัยน้อยลง</w:t>
            </w:r>
          </w:p>
          <w:p w14:paraId="150A1562" w14:textId="77777777" w:rsidR="00827D7F" w:rsidRPr="008659C8" w:rsidRDefault="00827D7F" w:rsidP="005E112D">
            <w:pPr>
              <w:spacing w:after="0" w:line="240" w:lineRule="auto"/>
              <w:ind w:left="332" w:hanging="332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2A8C6DAB" w14:textId="08F00F1D" w:rsidR="002E17CD" w:rsidRPr="008659C8" w:rsidRDefault="00827D7F" w:rsidP="005D7362">
            <w:pPr>
              <w:pStyle w:val="ListParagraph"/>
              <w:numPr>
                <w:ilvl w:val="1"/>
                <w:numId w:val="6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จัดสรรงบประมาณให้บุคลากรทั้งสายวิชาการและสายสนับสนุน เพื่อสนับสนุนการทำงานวิจัยที่ตอบโจทย์เทคโนโลยีและนวัตกรรม</w:t>
            </w:r>
          </w:p>
        </w:tc>
        <w:tc>
          <w:tcPr>
            <w:tcW w:w="1627" w:type="pct"/>
            <w:shd w:val="clear" w:color="auto" w:fill="auto"/>
          </w:tcPr>
          <w:p w14:paraId="56EF9AA6" w14:textId="77777777" w:rsidR="00942301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กิจกรรมการควบคุมที่มีอยู่เพียงพอสามารถลดความเสี่ยงให้อยู่ในระดับที่ยอมรับได้  </w:t>
            </w:r>
          </w:p>
          <w:p w14:paraId="633FAAB7" w14:textId="16766439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3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เป้าหมายตามแผนของ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จำนวนร้อยละของอาจารย์และนักวิจัยประจำที่มีผลงานวิจัยผล ประจำปีงบประมาณ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2566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 กำหนดไว้ร้อยละ 50 ผลที่ได้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ร้อยละ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59.34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เป็นไปตามเป้าหมายของแผนที่กำหนด </w:t>
            </w: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22505FE2" w14:textId="585EAFB5" w:rsidR="00827D7F" w:rsidRPr="008659C8" w:rsidRDefault="00827D7F" w:rsidP="005E112D">
            <w:pPr>
              <w:pStyle w:val="ListParagraph"/>
              <w:numPr>
                <w:ilvl w:val="0"/>
                <w:numId w:val="6"/>
              </w:numPr>
              <w:ind w:left="256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งาน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งานบริหารเงินทุนวิจัย</w:t>
            </w:r>
          </w:p>
          <w:p w14:paraId="6CCE456E" w14:textId="77777777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กระบวนงาน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การติดตามการรายงานผลการดำเนินงาน</w:t>
            </w:r>
          </w:p>
          <w:p w14:paraId="404A8BD1" w14:textId="48B5B192" w:rsidR="00827D7F" w:rsidRPr="008659C8" w:rsidRDefault="00827D7F" w:rsidP="00314877">
            <w:pPr>
              <w:spacing w:after="0" w:line="240" w:lineRule="auto"/>
              <w:ind w:left="1374" w:hanging="1374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(2)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F234FC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ผลงานวิจัยของมหาวิทยาลัยไม่สามารถก่อให้เกิดผลกระทบตามเป้าหมายตัวชี้วัดโครงการ</w:t>
            </w:r>
          </w:p>
          <w:p w14:paraId="06E29856" w14:textId="6567819F" w:rsidR="00827D7F" w:rsidRPr="008659C8" w:rsidRDefault="00827D7F" w:rsidP="005E112D">
            <w:pPr>
              <w:spacing w:after="0" w:line="240" w:lineRule="auto"/>
              <w:ind w:left="332" w:hanging="332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25BCB84A" w14:textId="78C25F8E" w:rsidR="00750EEB" w:rsidRPr="008659C8" w:rsidRDefault="008D57CD" w:rsidP="005E112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สนับสนุนและผลักดันการนำผลงานวิจัยไปใช้ประโยชน์ (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RU) </w:t>
            </w:r>
          </w:p>
          <w:p w14:paraId="7D90C3B3" w14:textId="77777777" w:rsidR="00827D7F" w:rsidRDefault="00827D7F" w:rsidP="005E112D">
            <w:pPr>
              <w:pStyle w:val="ListParagraph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31E86" w14:textId="77777777" w:rsidR="009430E4" w:rsidRDefault="009430E4" w:rsidP="005E112D">
            <w:pPr>
              <w:pStyle w:val="ListParagraph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1CC52" w14:textId="77777777" w:rsidR="009430E4" w:rsidRDefault="009430E4" w:rsidP="005E112D">
            <w:pPr>
              <w:pStyle w:val="ListParagraph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D8B4D" w14:textId="12A0298E" w:rsidR="009430E4" w:rsidRPr="008659C8" w:rsidRDefault="009430E4" w:rsidP="005E112D">
            <w:pPr>
              <w:pStyle w:val="ListParagraph"/>
              <w:ind w:left="33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E17CD" w:rsidRPr="008659C8" w14:paraId="2656D911" w14:textId="77777777" w:rsidTr="001A53D9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CDC3926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การจัดวางควบคุมภายใน ปีงปม.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378938DA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ปีงปม. 2567</w:t>
            </w:r>
          </w:p>
        </w:tc>
      </w:tr>
      <w:tr w:rsidR="002E17CD" w:rsidRPr="008659C8" w14:paraId="7E80CB7C" w14:textId="77777777" w:rsidTr="001A53D9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6CD21ACB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535AD1BC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5E2CFA07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tr w:rsidR="002E17CD" w:rsidRPr="008659C8" w14:paraId="72BBE245" w14:textId="77777777" w:rsidTr="001A53D9">
        <w:trPr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44EB1" w14:textId="77777777" w:rsidR="002E17CD" w:rsidRPr="008659C8" w:rsidRDefault="002E17CD" w:rsidP="001A53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  <w:t>พันธกิจด้านการวิจัย</w:t>
            </w:r>
          </w:p>
        </w:tc>
      </w:tr>
      <w:tr w:rsidR="005F3A06" w:rsidRPr="008659C8" w14:paraId="2537D5BA" w14:textId="77777777" w:rsidTr="005F3A06">
        <w:trPr>
          <w:trHeight w:val="1425"/>
        </w:trPr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296EE" w14:textId="77777777" w:rsidR="005F3A06" w:rsidRPr="008659C8" w:rsidRDefault="005F3A06" w:rsidP="005F3A06">
            <w:pPr>
              <w:pStyle w:val="ListParagraph"/>
              <w:numPr>
                <w:ilvl w:val="1"/>
                <w:numId w:val="6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กิจกรรมมอบเงินรางวัลสำหรับผลงานวิชาการที่ได้รับการตีพิมพ์ และผลงานวิชาการที่ได้รับการจดทะเบียนสิทธิบัตรหรืออนุสิทธิบัตร เพื่อส่งเสริมและสร้างแรงจูงใจแก่อาจารย์และบุคลากร</w:t>
            </w:r>
          </w:p>
          <w:p w14:paraId="2CC4F377" w14:textId="77777777" w:rsidR="005F3A06" w:rsidRPr="008659C8" w:rsidRDefault="005F3A06" w:rsidP="005F3A06">
            <w:pPr>
              <w:pStyle w:val="ListParagraph"/>
              <w:numPr>
                <w:ilvl w:val="1"/>
                <w:numId w:val="6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ให้ความรู้และสร้างความเข้าใจให้แก่นักวิจัย</w:t>
            </w:r>
          </w:p>
          <w:p w14:paraId="2961615B" w14:textId="77777777" w:rsidR="002E17CD" w:rsidRPr="008659C8" w:rsidRDefault="005F3A06" w:rsidP="005F3A06">
            <w:pPr>
              <w:pStyle w:val="ListParagraph"/>
              <w:numPr>
                <w:ilvl w:val="1"/>
                <w:numId w:val="6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จัดโครงการ/กิจกรรมนักวิจัยพบแหล่งทุ</w:t>
            </w:r>
            <w:r w:rsidR="002E17CD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น</w:t>
            </w:r>
          </w:p>
          <w:p w14:paraId="5A7068DB" w14:textId="4F2068CD" w:rsidR="005F3A06" w:rsidRPr="008659C8" w:rsidRDefault="005F3A06" w:rsidP="005F3A06">
            <w:pPr>
              <w:pStyle w:val="ListParagraph"/>
              <w:numPr>
                <w:ilvl w:val="1"/>
                <w:numId w:val="6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สนับสนุนให้นักวิจัยรุ่นกลางและรุ่นใหญ่ นำนักวิจัยรุ่นใหม่ร่วมพัฒนาข้อเสนอโครงการวิจัยและแผนงานวิจัย</w:t>
            </w:r>
          </w:p>
        </w:tc>
        <w:tc>
          <w:tcPr>
            <w:tcW w:w="1627" w:type="pct"/>
            <w:shd w:val="clear" w:color="auto" w:fill="auto"/>
          </w:tcPr>
          <w:p w14:paraId="2573908D" w14:textId="77777777" w:rsidR="005F3A06" w:rsidRPr="008659C8" w:rsidRDefault="005F3A06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5D7D266C" w14:textId="77777777" w:rsidR="005F3A06" w:rsidRPr="008659C8" w:rsidRDefault="005F3A06" w:rsidP="005F3A06">
            <w:pPr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827D7F" w:rsidRPr="008659C8" w14:paraId="09D3BE69" w14:textId="10CDB588" w:rsidTr="002E17CD">
        <w:trPr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A43B2" w14:textId="16E64BA0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  <w:t>พันธกิจด้านบริการวิชาการ</w:t>
            </w:r>
          </w:p>
        </w:tc>
      </w:tr>
      <w:tr w:rsidR="00827D7F" w:rsidRPr="008659C8" w14:paraId="652D1DA7" w14:textId="77777777" w:rsidTr="002E17CD">
        <w:trPr>
          <w:trHeight w:val="399"/>
        </w:trPr>
        <w:tc>
          <w:tcPr>
            <w:tcW w:w="32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B66E3" w14:textId="77777777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13407" w14:textId="67B7EAC8" w:rsidR="00827D7F" w:rsidRPr="008659C8" w:rsidRDefault="00827D7F" w:rsidP="005E112D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งาน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งานบริหารงานและประสานงานบริการวิชาการ</w:t>
            </w:r>
          </w:p>
          <w:p w14:paraId="2935D9BE" w14:textId="3533217D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กระบวนงาน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ขั้นตอนการดำเนินงานโครงการบริการวิชาการ</w:t>
            </w:r>
          </w:p>
          <w:p w14:paraId="11EF28C4" w14:textId="0BE6A5CA" w:rsidR="00827D7F" w:rsidRPr="008659C8" w:rsidRDefault="00827D7F" w:rsidP="00314877">
            <w:pPr>
              <w:spacing w:after="0" w:line="240" w:lineRule="auto"/>
              <w:ind w:left="1360" w:hanging="136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(3)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961E12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ส่งรายงานฉบับสมบูรณ์</w:t>
            </w:r>
            <w:r w:rsidR="00961E12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ไม่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ทันตามกำหนดระยะเวลา</w:t>
            </w:r>
          </w:p>
          <w:p w14:paraId="1EFB9968" w14:textId="77777777" w:rsidR="00827D7F" w:rsidRPr="008659C8" w:rsidRDefault="00827D7F" w:rsidP="005E112D">
            <w:pPr>
              <w:spacing w:after="0" w:line="240" w:lineRule="auto"/>
              <w:ind w:left="332" w:hanging="332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504110A8" w14:textId="77777777" w:rsidR="002E17CD" w:rsidRPr="008659C8" w:rsidRDefault="00961E12" w:rsidP="002E17C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เพิ่มมาตรการติดตามโดยใช้อนุกรรรมการขับเคลื่อนงานบริการวิชาการ</w:t>
            </w:r>
          </w:p>
          <w:p w14:paraId="67C39F4D" w14:textId="77777777" w:rsidR="002E17CD" w:rsidRDefault="002E17CD" w:rsidP="005D7362">
            <w:pPr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</w:rPr>
            </w:pPr>
          </w:p>
          <w:p w14:paraId="1C803404" w14:textId="77777777" w:rsidR="009430E4" w:rsidRDefault="009430E4" w:rsidP="005D7362">
            <w:pPr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</w:rPr>
            </w:pPr>
          </w:p>
          <w:p w14:paraId="4186A322" w14:textId="63690DBE" w:rsidR="009430E4" w:rsidRPr="008659C8" w:rsidRDefault="009430E4" w:rsidP="005D7362">
            <w:pPr>
              <w:rPr>
                <w:rFonts w:ascii="TH SarabunPSK" w:hAnsi="TH SarabunPSK" w:cs="TH SarabunPSK" w:hint="cs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2E17CD" w:rsidRPr="008659C8" w14:paraId="2EF22BF8" w14:textId="77777777" w:rsidTr="001A53D9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B28E6AE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การจัดวางควบคุมภายใน ปีงปม.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1B267F66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ปีงปม. 2567</w:t>
            </w:r>
          </w:p>
        </w:tc>
      </w:tr>
      <w:tr w:rsidR="002E17CD" w:rsidRPr="008659C8" w14:paraId="1FFB6BFC" w14:textId="77777777" w:rsidTr="001A53D9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1B8DA09D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23576082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6A1E1AEA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tr w:rsidR="00827D7F" w:rsidRPr="008659C8" w14:paraId="2E4DE9F5" w14:textId="480B681C" w:rsidTr="002E17CD">
        <w:trPr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A52F9" w14:textId="7D58ECA6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52623009"/>
            <w:r w:rsidRPr="008659C8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  <w:shd w:val="clear" w:color="auto" w:fill="FFFFFF"/>
                <w:cs/>
              </w:rPr>
              <w:t>พันธกิจด้านการบริหารจัดการ</w:t>
            </w:r>
          </w:p>
        </w:tc>
      </w:tr>
      <w:bookmarkEnd w:id="3"/>
      <w:tr w:rsidR="00827D7F" w:rsidRPr="008659C8" w14:paraId="3B5C8077" w14:textId="64B5B148" w:rsidTr="005F3A06"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7A48B338" w14:textId="7DB8B9ED" w:rsidR="00827D7F" w:rsidRPr="008659C8" w:rsidRDefault="00827D7F" w:rsidP="005E112D">
            <w:pPr>
              <w:pStyle w:val="ListParagraph"/>
              <w:numPr>
                <w:ilvl w:val="0"/>
                <w:numId w:val="6"/>
              </w:numPr>
              <w:ind w:left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งานบริหารพัสดุ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</w:p>
          <w:p w14:paraId="52106B19" w14:textId="77777777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  <w:p w14:paraId="5AE96C61" w14:textId="62526F4E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2E17CD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(4)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การทุจริตในกระบวนการทางการเงินของบุคลากรทุกกรณี</w:t>
            </w:r>
          </w:p>
          <w:p w14:paraId="07086C87" w14:textId="77777777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250D6C15" w14:textId="39F4BC7F" w:rsidR="00827D7F" w:rsidRPr="008659C8" w:rsidRDefault="00827D7F" w:rsidP="005E112D">
            <w:pPr>
              <w:pStyle w:val="ListParagraph"/>
              <w:numPr>
                <w:ilvl w:val="0"/>
                <w:numId w:val="10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จัดทำมาตรการป้องกันการทุจริต</w:t>
            </w:r>
            <w:r w:rsidR="002E17CD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คอรัปชั่น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ในแผนปฏิบัติการป้องกันการทุจริต</w:t>
            </w:r>
          </w:p>
          <w:p w14:paraId="45822652" w14:textId="77777777" w:rsidR="00827D7F" w:rsidRPr="008659C8" w:rsidRDefault="00827D7F" w:rsidP="005E112D">
            <w:pPr>
              <w:pStyle w:val="ListParagraph"/>
              <w:numPr>
                <w:ilvl w:val="0"/>
                <w:numId w:val="10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โครงการฝึกอบรมการพัฒนาขีดความสามารถของเจ้าหน้าการเงินและบัญชี และพัสดุ ให้เป็นมืออาชีพ เพื่อให้เกิดประสิทธิภาพ และมีความโปร่งใส ตรวจสอบได้</w:t>
            </w:r>
          </w:p>
          <w:p w14:paraId="69DFAFF7" w14:textId="72AD6037" w:rsidR="00827D7F" w:rsidRPr="008659C8" w:rsidRDefault="00827D7F" w:rsidP="005E112D">
            <w:pPr>
              <w:pStyle w:val="ListParagraph"/>
              <w:numPr>
                <w:ilvl w:val="0"/>
                <w:numId w:val="10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การส่งเสริมสนับสนุนให้เกิดความรับผิดชอบส่วนบุคคลในการปฏิบัติงานของเจ้าหน้าที่การเงินและพัสดุ</w:t>
            </w:r>
          </w:p>
        </w:tc>
        <w:tc>
          <w:tcPr>
            <w:tcW w:w="1627" w:type="pct"/>
            <w:shd w:val="clear" w:color="auto" w:fill="auto"/>
          </w:tcPr>
          <w:p w14:paraId="2B40989F" w14:textId="77777777" w:rsidR="00986A2D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กิจกรรมการควบคุมที่มีอยู่เพียงพอสามารถลดความเสี่ยงให้อยู่ในระดับที่ยอมรับ</w:t>
            </w:r>
          </w:p>
          <w:p w14:paraId="282FE86A" w14:textId="77777777" w:rsidR="00986A2D" w:rsidRPr="008659C8" w:rsidRDefault="00986A2D" w:rsidP="005E112D">
            <w:pPr>
              <w:pStyle w:val="ListParagraph"/>
              <w:numPr>
                <w:ilvl w:val="0"/>
                <w:numId w:val="16"/>
              </w:numPr>
              <w:ind w:left="25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มหาวิทยาลัยแม่โจ้ โดยฝ่ายกฎหมาย ได้จัดทำแผนปฏิบัติการป้องกันการทุจริตภายในมหาวิทยาลัยแม่โจ้ ประจำปีงบประมาณ พ.ศ.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และแผนบริหารความเสี่ยง เพื่อป้องกันการทุจริต</w:t>
            </w:r>
          </w:p>
          <w:p w14:paraId="4D9B6E05" w14:textId="7366D2DB" w:rsidR="008578FF" w:rsidRPr="008659C8" w:rsidRDefault="00986A2D" w:rsidP="005E112D">
            <w:pPr>
              <w:pStyle w:val="ListParagraph"/>
              <w:numPr>
                <w:ilvl w:val="0"/>
                <w:numId w:val="16"/>
              </w:numPr>
              <w:ind w:left="25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กองคลังได้จัดโครงการอบรม เรื่อง การเพิ่มประสิทธิภาพการปฏิบัติงานด้านพัสดุ เมื่อวันเสาร์ที่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23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กันยายน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และวันอาทิตย์ที่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24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กันยายน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</w:t>
            </w:r>
            <w:r w:rsidR="003E64EF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br/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ณ ห้องประชุมศูนย์การศึกษาและฝึกอบรมนานาชาติ มหาวิทยาลัยแม่โจ้ โดยมีผู้ลงทะเบียนจำนวน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80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คน แต่มีผู้เข้าร่วมโครงการจริง ในวันที่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23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กันยายน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67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คน และในวันที่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24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กันยายน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64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คน ซึ่งบรรลุตามตัวชี้วัดที่กำหนดร้อยละของบุคลากรที่เข้าร่วมโครงการ ไว้ที่ร้อยละ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80 (64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คน)</w:t>
            </w:r>
          </w:p>
          <w:p w14:paraId="5D808508" w14:textId="77777777" w:rsidR="008578FF" w:rsidRPr="008659C8" w:rsidRDefault="00986A2D" w:rsidP="005E112D">
            <w:pPr>
              <w:pStyle w:val="ListParagraph"/>
              <w:numPr>
                <w:ilvl w:val="0"/>
                <w:numId w:val="16"/>
              </w:numPr>
              <w:ind w:left="25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จัดทำคู่มือบริหารสัญญา</w:t>
            </w:r>
          </w:p>
          <w:p w14:paraId="2015A2AB" w14:textId="77777777" w:rsidR="002E17CD" w:rsidRPr="008659C8" w:rsidRDefault="002E17CD" w:rsidP="002E17CD">
            <w:pPr>
              <w:pStyle w:val="ListParagraph"/>
              <w:ind w:left="25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C09443F" w14:textId="77777777" w:rsidR="005D7362" w:rsidRDefault="005D7362" w:rsidP="002E17CD">
            <w:pPr>
              <w:pStyle w:val="ListParagraph"/>
              <w:ind w:left="25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47C1C7C" w14:textId="77777777" w:rsidR="009430E4" w:rsidRDefault="009430E4" w:rsidP="002E17CD">
            <w:pPr>
              <w:pStyle w:val="ListParagraph"/>
              <w:ind w:left="25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5E4AEA" w14:textId="77777777" w:rsidR="009430E4" w:rsidRDefault="009430E4" w:rsidP="002E17CD">
            <w:pPr>
              <w:pStyle w:val="ListParagraph"/>
              <w:ind w:left="25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1F0976" w14:textId="6FF4DED6" w:rsidR="009430E4" w:rsidRPr="008659C8" w:rsidRDefault="009430E4" w:rsidP="002E17CD">
            <w:pPr>
              <w:pStyle w:val="ListParagraph"/>
              <w:ind w:left="250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16" w:type="pct"/>
          </w:tcPr>
          <w:p w14:paraId="6E1F3B15" w14:textId="399C3CFA" w:rsidR="00827D7F" w:rsidRPr="008659C8" w:rsidRDefault="0032193E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 </w:t>
            </w:r>
            <w:r w:rsidR="00827D7F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 </w:t>
            </w:r>
            <w:r w:rsidR="00827D7F"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827D7F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งานบริหารพัสดุ</w:t>
            </w:r>
            <w:r w:rsidR="00827D7F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</w:p>
          <w:p w14:paraId="3F2A7FA0" w14:textId="77777777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  <w:p w14:paraId="2A389A0E" w14:textId="28EB0D50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(4)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8659C8" w:rsidRPr="008659C8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แนวทางการใช้ทรัพย์สินของทางราชการ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208A13AA" w14:textId="37645EED" w:rsidR="00827D7F" w:rsidRPr="008659C8" w:rsidRDefault="00827D7F" w:rsidP="005E112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จัดทำคู่มือการใช้ทรัพย์สินของราชการ พร้อมเผยแพร่ถ่ายทอดคู่มือ ให้ทุกส่วนงาน/หน่วยงานภายในมหาวิทยาลัยนำไปใช้เป็นแนวทางในการดำเนินงาน</w:t>
            </w:r>
          </w:p>
          <w:p w14:paraId="295F0CB8" w14:textId="77777777" w:rsidR="00827D7F" w:rsidRPr="008659C8" w:rsidRDefault="00827D7F" w:rsidP="005E112D">
            <w:pPr>
              <w:pStyle w:val="ListParagraph"/>
              <w:ind w:left="25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17CD" w:rsidRPr="008659C8" w14:paraId="7ACDD40D" w14:textId="77777777" w:rsidTr="001A53D9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072E661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การจัดวางควบคุมภายใน ปีงปม.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42FCE444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ปีงปม. 2567</w:t>
            </w:r>
          </w:p>
        </w:tc>
      </w:tr>
      <w:tr w:rsidR="002E17CD" w:rsidRPr="008659C8" w14:paraId="1267F74E" w14:textId="77777777" w:rsidTr="001A53D9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454CDE46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30F7FE78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34EA0FAC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tr w:rsidR="002E17CD" w:rsidRPr="008659C8" w14:paraId="780643D2" w14:textId="77777777" w:rsidTr="005F3A06">
        <w:tc>
          <w:tcPr>
            <w:tcW w:w="1657" w:type="pct"/>
            <w:tcBorders>
              <w:top w:val="single" w:sz="4" w:space="0" w:color="auto"/>
            </w:tcBorders>
            <w:shd w:val="clear" w:color="auto" w:fill="auto"/>
          </w:tcPr>
          <w:p w14:paraId="47C2FB29" w14:textId="77777777" w:rsidR="002E17CD" w:rsidRPr="008659C8" w:rsidRDefault="002E17CD" w:rsidP="002E17C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7" w:type="pct"/>
            <w:shd w:val="clear" w:color="auto" w:fill="auto"/>
          </w:tcPr>
          <w:p w14:paraId="1E2A2964" w14:textId="78A13CCF" w:rsidR="002E17CD" w:rsidRPr="008659C8" w:rsidRDefault="002E17CD" w:rsidP="002E17CD">
            <w:pPr>
              <w:pStyle w:val="ListParagraph"/>
              <w:numPr>
                <w:ilvl w:val="0"/>
                <w:numId w:val="16"/>
              </w:numPr>
              <w:ind w:left="250" w:hanging="27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คู่มือการใช้ทรัพย์สินของราชการอยู่ระหว่างการดำเนินการ</w:t>
            </w:r>
          </w:p>
        </w:tc>
        <w:tc>
          <w:tcPr>
            <w:tcW w:w="1716" w:type="pct"/>
          </w:tcPr>
          <w:p w14:paraId="52829E78" w14:textId="77777777" w:rsidR="002E17CD" w:rsidRPr="008659C8" w:rsidRDefault="002E17CD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27D7F" w:rsidRPr="008659C8" w14:paraId="5A3AF5DE" w14:textId="2BC8139B" w:rsidTr="005F3A06">
        <w:tc>
          <w:tcPr>
            <w:tcW w:w="1657" w:type="pct"/>
            <w:tcBorders>
              <w:top w:val="single" w:sz="4" w:space="0" w:color="auto"/>
            </w:tcBorders>
            <w:shd w:val="clear" w:color="auto" w:fill="auto"/>
          </w:tcPr>
          <w:p w14:paraId="6AA9189C" w14:textId="0960188F" w:rsidR="00827D7F" w:rsidRPr="008659C8" w:rsidRDefault="00827D7F" w:rsidP="005E112D">
            <w:pPr>
              <w:pStyle w:val="ListParagraph"/>
              <w:numPr>
                <w:ilvl w:val="0"/>
                <w:numId w:val="6"/>
              </w:numPr>
              <w:ind w:left="242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งาน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งานวิเคราะห์งบประมาณแล</w:t>
            </w:r>
            <w:r w:rsidR="00A7286B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ะ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อัตรากำลัง</w:t>
            </w:r>
          </w:p>
          <w:p w14:paraId="74220218" w14:textId="77777777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การวิเคราะห์งบประมาณ</w:t>
            </w:r>
          </w:p>
          <w:p w14:paraId="1440A79C" w14:textId="5E811900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ความเสี่ยง</w:t>
            </w:r>
            <w:r w:rsidR="002E17CD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(6)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ค่าใช้จ่ายมีแนวโน้มสูงขึ้น</w:t>
            </w:r>
          </w:p>
          <w:p w14:paraId="670F6594" w14:textId="77777777" w:rsidR="00827D7F" w:rsidRPr="008659C8" w:rsidRDefault="00827D7F" w:rsidP="005E112D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2619E1A2" w14:textId="0BA9CDE6" w:rsidR="00827D7F" w:rsidRPr="008659C8" w:rsidRDefault="00827D7F" w:rsidP="005E112D">
            <w:pPr>
              <w:pStyle w:val="ListParagraph"/>
              <w:numPr>
                <w:ilvl w:val="0"/>
                <w:numId w:val="11"/>
              </w:numPr>
              <w:ind w:left="242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ควบคุมค่าใช้จ่ายโดยเพิ่มขั้นตอนการกระบวนการกลั่นกรองก่อนที่จะอนุมัติโครงการหรือกิจกรรม ค่าใช้จ่ายต่าง ๆ ที่ขออนุมัติ</w:t>
            </w:r>
          </w:p>
        </w:tc>
        <w:tc>
          <w:tcPr>
            <w:tcW w:w="1627" w:type="pct"/>
            <w:shd w:val="clear" w:color="auto" w:fill="auto"/>
          </w:tcPr>
          <w:p w14:paraId="239ACE15" w14:textId="77777777" w:rsidR="00827D7F" w:rsidRPr="008659C8" w:rsidRDefault="00827D7F" w:rsidP="005E112D">
            <w:pPr>
              <w:spacing w:after="0" w:line="240" w:lineRule="auto"/>
              <w:ind w:left="-14" w:firstLine="1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กิจกรรมการควบคุมที่มีอยู่เพียงพอสามารถลดความเสี่ยงให้หมดไป</w:t>
            </w:r>
          </w:p>
          <w:p w14:paraId="6411DAB2" w14:textId="0B014350" w:rsidR="006652CF" w:rsidRPr="008659C8" w:rsidRDefault="006652CF" w:rsidP="005E112D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ind w:left="-14" w:firstLine="1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มหาวิทยาลัยแม่โจ้ มีการกำหนดอำนาจหน้าที่เป็นลายลักษณ์อักษรในแต่ละกระบวนการขั้นตอนการอนุมัติในกิจกรรมโครงการต่าง ๆ เป็นลำดับขั้นเพื่อกลั่นกรองและลดปัญหาอุปสรรค รวมถึงคำนึงถึงความคุ้มค่า</w:t>
            </w:r>
          </w:p>
        </w:tc>
        <w:tc>
          <w:tcPr>
            <w:tcW w:w="1716" w:type="pct"/>
          </w:tcPr>
          <w:p w14:paraId="17FC4EF1" w14:textId="2E3AF606" w:rsidR="006B206A" w:rsidRPr="008659C8" w:rsidRDefault="006B206A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5. 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บริหารการเงิน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</w:p>
          <w:p w14:paraId="456D3231" w14:textId="77777777" w:rsidR="006B206A" w:rsidRPr="008659C8" w:rsidRDefault="006B206A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การรับ - จ่าย เงินทดลองราชการ</w:t>
            </w:r>
          </w:p>
          <w:p w14:paraId="7BCB1D55" w14:textId="3C17F580" w:rsidR="00314877" w:rsidRPr="008659C8" w:rsidRDefault="006B206A" w:rsidP="005E112D">
            <w:pPr>
              <w:spacing w:after="0" w:line="240" w:lineRule="auto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(5)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6A1BBA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="00FC7284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ละเมิด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ด้านการรับ-จ่ายเงิน/ </w:t>
            </w:r>
          </w:p>
          <w:p w14:paraId="092B55F3" w14:textId="74069891" w:rsidR="006B206A" w:rsidRPr="008659C8" w:rsidRDefault="00314877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ab/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ab/>
            </w:r>
            <w:r w:rsidR="006B206A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การยืมเงินทดรองราชการ</w:t>
            </w:r>
          </w:p>
          <w:p w14:paraId="5E8CFE14" w14:textId="77777777" w:rsidR="006B206A" w:rsidRPr="008659C8" w:rsidRDefault="006B206A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</w:p>
          <w:p w14:paraId="61FC24F3" w14:textId="77777777" w:rsidR="006B206A" w:rsidRPr="008659C8" w:rsidRDefault="006B206A" w:rsidP="005E112D">
            <w:pPr>
              <w:pStyle w:val="ListParagraph"/>
              <w:numPr>
                <w:ilvl w:val="0"/>
                <w:numId w:val="12"/>
              </w:numPr>
              <w:ind w:left="24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จัดทำระเบียบการยืม – คืนเงินทดรองราชการ</w:t>
            </w:r>
          </w:p>
          <w:p w14:paraId="27A53EFC" w14:textId="77777777" w:rsidR="00B1781A" w:rsidRPr="008659C8" w:rsidRDefault="006B206A" w:rsidP="005E112D">
            <w:pPr>
              <w:pStyle w:val="ListParagraph"/>
              <w:numPr>
                <w:ilvl w:val="0"/>
                <w:numId w:val="12"/>
              </w:numPr>
              <w:ind w:left="24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กำหนดให้การยืมเงิน – คืนเงินผ่านระบบธนาคาร เพื่อแสดงหลักฐานที่ชัดเจน</w:t>
            </w:r>
          </w:p>
          <w:p w14:paraId="35A4EE69" w14:textId="082A2DD4" w:rsidR="00827D7F" w:rsidRPr="008659C8" w:rsidRDefault="006B206A" w:rsidP="005D7362">
            <w:pPr>
              <w:pStyle w:val="ListParagraph"/>
              <w:numPr>
                <w:ilvl w:val="0"/>
                <w:numId w:val="12"/>
              </w:numPr>
              <w:ind w:left="242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สร้างความเข้าใจ หรือให้ความรู้ระเบียบหลักเกณฑ์ยืมเงินราชการและเงินทดรองราชการ (การยืมเงิน การชดใช้เงินยืม และการเร่งรัดติดตามสัญญาเงินยืม)</w:t>
            </w:r>
          </w:p>
        </w:tc>
      </w:tr>
      <w:tr w:rsidR="00827D7F" w:rsidRPr="008659C8" w14:paraId="65014948" w14:textId="135B0877" w:rsidTr="005F3A06">
        <w:trPr>
          <w:trHeight w:val="1245"/>
        </w:trPr>
        <w:tc>
          <w:tcPr>
            <w:tcW w:w="1657" w:type="pct"/>
            <w:shd w:val="clear" w:color="auto" w:fill="auto"/>
          </w:tcPr>
          <w:p w14:paraId="4141CCAC" w14:textId="6339E8EB" w:rsidR="00827D7F" w:rsidRPr="008659C8" w:rsidRDefault="00827D7F" w:rsidP="005E112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บริหารข้อมูลการบัญชี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</w:p>
          <w:p w14:paraId="2617CD89" w14:textId="0E5A8234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จัดทำบัญชี</w:t>
            </w:r>
          </w:p>
          <w:p w14:paraId="0C343C74" w14:textId="77777777" w:rsidR="002E17CD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2E17CD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(7)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ผู้สอบบัญชีรับอนุญาต รับรองบัญชี</w:t>
            </w:r>
          </w:p>
          <w:p w14:paraId="7A34D729" w14:textId="46A13E48" w:rsidR="00827D7F" w:rsidRPr="008659C8" w:rsidRDefault="002E17CD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</w:t>
            </w:r>
            <w:r w:rsidR="00827D7F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อย่างมีเงื่อนไข</w:t>
            </w:r>
          </w:p>
          <w:p w14:paraId="7D0FB51F" w14:textId="6B29205E" w:rsidR="00827D7F" w:rsidRPr="008659C8" w:rsidRDefault="00827D7F" w:rsidP="002E17C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27" w:type="pct"/>
            <w:shd w:val="clear" w:color="auto" w:fill="auto"/>
          </w:tcPr>
          <w:p w14:paraId="0AE80881" w14:textId="029B05EC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กิจกรรมการควบคุมที่มีอยู่เพียงพอสามารถลดความเสี่ยงให้หมดไป</w:t>
            </w:r>
          </w:p>
          <w:p w14:paraId="612F0BF3" w14:textId="77777777" w:rsidR="00330672" w:rsidRPr="008659C8" w:rsidRDefault="00330672" w:rsidP="005E112D">
            <w:pPr>
              <w:pStyle w:val="ListParagraph"/>
              <w:numPr>
                <w:ilvl w:val="0"/>
                <w:numId w:val="20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มหาวิทยาลัย โดยกองคลังได้พัฒนาระบบ </w:t>
            </w:r>
          </w:p>
          <w:p w14:paraId="4101C8BC" w14:textId="69654644" w:rsidR="00330672" w:rsidRPr="008659C8" w:rsidRDefault="00330672" w:rsidP="002E17CD">
            <w:pPr>
              <w:pStyle w:val="ListParagraph"/>
              <w:ind w:left="340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e-financial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ให้สามารถรายงานงบการเงินได้ โดยกองคลังได้รายงานการเงินต่อคณะกรรมการบริหารมหาวิทยาลัย</w:t>
            </w:r>
          </w:p>
        </w:tc>
        <w:tc>
          <w:tcPr>
            <w:tcW w:w="1716" w:type="pct"/>
          </w:tcPr>
          <w:p w14:paraId="5B532022" w14:textId="6EF969FC" w:rsidR="006B206A" w:rsidRPr="008659C8" w:rsidRDefault="006B206A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6. 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บริหารข้อมูลการบัญชี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> </w:t>
            </w:r>
          </w:p>
          <w:p w14:paraId="1F04AC91" w14:textId="77777777" w:rsidR="006B206A" w:rsidRPr="008659C8" w:rsidRDefault="006B206A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การจัดทำแผนกลยุทธ์ด้านการเงิน</w:t>
            </w:r>
          </w:p>
          <w:p w14:paraId="65A0FBD7" w14:textId="7D60C53B" w:rsidR="00314877" w:rsidRPr="008659C8" w:rsidRDefault="006B206A" w:rsidP="005E112D">
            <w:pPr>
              <w:spacing w:after="0" w:line="240" w:lineRule="auto"/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(6)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314877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แผนกลยุทธ์ด้านการเงินอยู่ระหว่าง</w:t>
            </w:r>
          </w:p>
          <w:p w14:paraId="115D05F4" w14:textId="18E0A684" w:rsidR="006B206A" w:rsidRPr="008659C8" w:rsidRDefault="00314877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ab/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ab/>
            </w:r>
            <w:r w:rsidR="006B206A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การจัดทำ</w:t>
            </w:r>
          </w:p>
          <w:p w14:paraId="07AE840A" w14:textId="77777777" w:rsidR="005C78F2" w:rsidRDefault="005C78F2" w:rsidP="00B95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8A60C" w14:textId="77777777" w:rsidR="009430E4" w:rsidRDefault="009430E4" w:rsidP="00B95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12CEF" w14:textId="77777777" w:rsidR="009430E4" w:rsidRDefault="009430E4" w:rsidP="00B95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867F91" w14:textId="77777777" w:rsidR="009430E4" w:rsidRDefault="009430E4" w:rsidP="00B954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07A4D" w14:textId="54EF9DE6" w:rsidR="009430E4" w:rsidRPr="008659C8" w:rsidRDefault="009430E4" w:rsidP="00B954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E17CD" w:rsidRPr="008659C8" w14:paraId="7F83E0DB" w14:textId="77777777" w:rsidTr="001A53D9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162D235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การจัดวางควบคุมภายใน ปีงปม.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072708A9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ปีงปม. 2567</w:t>
            </w:r>
          </w:p>
        </w:tc>
      </w:tr>
      <w:tr w:rsidR="002E17CD" w:rsidRPr="008659C8" w14:paraId="1A4F2F1D" w14:textId="77777777" w:rsidTr="001A53D9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01562ADF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61B7637C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537067E9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tr w:rsidR="002E17CD" w:rsidRPr="008659C8" w14:paraId="1DC551D4" w14:textId="77777777" w:rsidTr="005F3A06">
        <w:trPr>
          <w:trHeight w:val="1245"/>
        </w:trPr>
        <w:tc>
          <w:tcPr>
            <w:tcW w:w="1657" w:type="pct"/>
            <w:shd w:val="clear" w:color="auto" w:fill="auto"/>
          </w:tcPr>
          <w:p w14:paraId="07AB98E9" w14:textId="329111FF" w:rsidR="005D7362" w:rsidRPr="008659C8" w:rsidRDefault="005D7362" w:rsidP="00B954B5">
            <w:pPr>
              <w:pStyle w:val="ListParagraph"/>
              <w:ind w:left="3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="00B954B5" w:rsidRPr="008659C8"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</w:p>
          <w:p w14:paraId="02ED8ADB" w14:textId="7285877C" w:rsidR="002E17CD" w:rsidRPr="008659C8" w:rsidRDefault="002E17CD" w:rsidP="002E17CD">
            <w:pPr>
              <w:pStyle w:val="ListParagraph"/>
              <w:numPr>
                <w:ilvl w:val="0"/>
                <w:numId w:val="12"/>
              </w:numPr>
              <w:ind w:left="242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จัดทำรายงานการเงิน การติดตามตรวจสอบบัญชีทุกไตรมาส และนำเข้าแจ้งในที่ประชุมกรรมการบริหารมหาวิทยาลัย</w:t>
            </w:r>
          </w:p>
          <w:p w14:paraId="15FB2369" w14:textId="548B66A4" w:rsidR="002E17CD" w:rsidRPr="008659C8" w:rsidRDefault="002E17CD" w:rsidP="002E17CD">
            <w:pPr>
              <w:pStyle w:val="ListParagraph"/>
              <w:numPr>
                <w:ilvl w:val="0"/>
                <w:numId w:val="12"/>
              </w:numPr>
              <w:ind w:left="242" w:hanging="27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จัดทำแผนกลยุทธ์ด้านการเงิน</w:t>
            </w:r>
          </w:p>
        </w:tc>
        <w:tc>
          <w:tcPr>
            <w:tcW w:w="1627" w:type="pct"/>
            <w:shd w:val="clear" w:color="auto" w:fill="auto"/>
          </w:tcPr>
          <w:p w14:paraId="5D81F36B" w14:textId="77777777" w:rsidR="002E17CD" w:rsidRPr="008659C8" w:rsidRDefault="002E17CD" w:rsidP="002E17CD">
            <w:pPr>
              <w:pStyle w:val="ListParagraph"/>
              <w:numPr>
                <w:ilvl w:val="0"/>
                <w:numId w:val="12"/>
              </w:numPr>
              <w:ind w:left="343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มหาวิทยาลัย โดยกองคลังได้รวบรวมข้อมูล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SWOT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และเสนอคณะกรรมการจัดทำแผนกลยุทธ์ทางการเงิน ในการประชุมครั้งที่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1/2566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เมื่อวันที่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3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ก.ค.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ซึ่งที่ประชุมพิจารณาแล้วเห็นว่าข้อมูลดังกล่าวไม่เพียงพอ ประกอบกับการจัดทำแผนกลยุทธ์ทางการเงินของมหาวิทยาลัย เป็นเรื่องนโยบายของมหาวิทยาลัยที่จะต้องดำเนินการเพื่อเป็นแนวทางในการบริหารงบประมาณของมหาวิทยาลัย ให้สอดคล้องกับแผนยุทธศาสตร์ของมหาวิทยาลัยระยะ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5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ปี ดังนั้นจึงให้เสนอคณะกรรมการที่ประชุมรองอธิการบดีและผู้ช่วยอธิการบดีให้มีการแต่งตั้งคณะทำงานจัดทำแผนกลยุทธ์ทางการเงิน มหาวิทยาลัยแม่โจ้ ประจำปีงบประมาณ พ.ศ.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2566 -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พ.ศ.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2570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และให้คณะทำงานชุดดังกล่าวเป็นผู้ดำเนินการจัดทำแผนกลยุทธ์ทางการเงินต่อไป ซึ่งที่ประชุมรองอธิการบดีและผู้ช่วยอธิการบดี ในการประชุมครั้งที่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8/2566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เมื่อวันที่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21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ก.ค.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66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เห็นชอบตามที่เสนอ</w:t>
            </w:r>
          </w:p>
          <w:p w14:paraId="44B45306" w14:textId="77777777" w:rsidR="002E17CD" w:rsidRPr="008659C8" w:rsidRDefault="002E17CD" w:rsidP="002E17CD">
            <w:pPr>
              <w:pStyle w:val="ListParagraph"/>
              <w:ind w:left="3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AF579" w14:textId="77777777" w:rsidR="00B954B5" w:rsidRDefault="00B954B5" w:rsidP="002E17CD">
            <w:pPr>
              <w:pStyle w:val="ListParagraph"/>
              <w:ind w:left="3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DC5DAD" w14:textId="77777777" w:rsidR="009430E4" w:rsidRDefault="009430E4" w:rsidP="002E17CD">
            <w:pPr>
              <w:pStyle w:val="ListParagraph"/>
              <w:ind w:left="3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467F9" w14:textId="77777777" w:rsidR="009430E4" w:rsidRDefault="009430E4" w:rsidP="002E17CD">
            <w:pPr>
              <w:pStyle w:val="ListParagraph"/>
              <w:ind w:left="34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A2B57" w14:textId="39C7E54B" w:rsidR="009430E4" w:rsidRPr="008659C8" w:rsidRDefault="009430E4" w:rsidP="002E17CD">
            <w:pPr>
              <w:pStyle w:val="ListParagraph"/>
              <w:ind w:left="34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16" w:type="pct"/>
          </w:tcPr>
          <w:p w14:paraId="7C7BF08A" w14:textId="77777777" w:rsidR="00B954B5" w:rsidRPr="008659C8" w:rsidRDefault="00B954B5" w:rsidP="00B954B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</w:p>
          <w:p w14:paraId="5D511793" w14:textId="77777777" w:rsidR="002E17CD" w:rsidRPr="008659C8" w:rsidRDefault="002E17CD" w:rsidP="002E17CD">
            <w:pPr>
              <w:pStyle w:val="ListParagraph"/>
              <w:numPr>
                <w:ilvl w:val="0"/>
                <w:numId w:val="12"/>
              </w:numPr>
              <w:ind w:left="242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จัดทำแผนกลยุทธ์ด้านการเงิน พร้อมถ่ายทอดเผยแพร่ให้ส่วนงาน/หน่วยงาน รับทราบและใช้เป็นแนวทางในการดำเนินงาน</w:t>
            </w:r>
          </w:p>
          <w:p w14:paraId="75AD8B48" w14:textId="77777777" w:rsidR="002E17CD" w:rsidRPr="008659C8" w:rsidRDefault="002E17CD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2E17CD" w:rsidRPr="008659C8" w14:paraId="1B3F3E7D" w14:textId="77777777" w:rsidTr="001A53D9">
        <w:trPr>
          <w:trHeight w:val="426"/>
        </w:trPr>
        <w:tc>
          <w:tcPr>
            <w:tcW w:w="3284" w:type="pct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D643E77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การจัดวางควบคุมภายใน ปีงปม. 2566</w:t>
            </w:r>
          </w:p>
        </w:tc>
        <w:tc>
          <w:tcPr>
            <w:tcW w:w="1716" w:type="pct"/>
            <w:shd w:val="clear" w:color="auto" w:fill="FFD966" w:themeFill="accent4" w:themeFillTint="99"/>
          </w:tcPr>
          <w:p w14:paraId="69BD38F7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การจัดวางควบคุมภายใน ปีงปม. 2567</w:t>
            </w:r>
          </w:p>
        </w:tc>
      </w:tr>
      <w:tr w:rsidR="002E17CD" w:rsidRPr="008659C8" w14:paraId="0D80E5E2" w14:textId="77777777" w:rsidTr="001A53D9">
        <w:trPr>
          <w:trHeight w:val="426"/>
        </w:trPr>
        <w:tc>
          <w:tcPr>
            <w:tcW w:w="1657" w:type="pct"/>
            <w:tcBorders>
              <w:bottom w:val="single" w:sz="4" w:space="0" w:color="auto"/>
            </w:tcBorders>
            <w:shd w:val="clear" w:color="auto" w:fill="auto"/>
          </w:tcPr>
          <w:p w14:paraId="644D0452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  <w:tc>
          <w:tcPr>
            <w:tcW w:w="1627" w:type="pct"/>
            <w:shd w:val="clear" w:color="auto" w:fill="auto"/>
          </w:tcPr>
          <w:p w14:paraId="79AB9F7E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รายงานผลการประเมินการควบคุมกายใน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pct"/>
          </w:tcPr>
          <w:p w14:paraId="48129F95" w14:textId="77777777" w:rsidR="002E17CD" w:rsidRPr="008659C8" w:rsidRDefault="002E17CD" w:rsidP="001A53D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งาน/กระบวนงาน/ประเด็น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 w:rsidRPr="008659C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กิจกรรมควบคุม</w:t>
            </w:r>
          </w:p>
        </w:tc>
      </w:tr>
      <w:tr w:rsidR="00827D7F" w:rsidRPr="008659C8" w14:paraId="78D9C28B" w14:textId="5E4090DF" w:rsidTr="005F3A06">
        <w:trPr>
          <w:trHeight w:val="4192"/>
        </w:trPr>
        <w:tc>
          <w:tcPr>
            <w:tcW w:w="1657" w:type="pct"/>
            <w:shd w:val="clear" w:color="auto" w:fill="auto"/>
          </w:tcPr>
          <w:p w14:paraId="0D2D9100" w14:textId="0F44B8CB" w:rsidR="005C78F2" w:rsidRPr="008659C8" w:rsidRDefault="005C78F2" w:rsidP="005E112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ฝ่ายพัฒนาทรัพยากรมนุษย์</w:t>
            </w:r>
          </w:p>
          <w:p w14:paraId="71AF014C" w14:textId="02A5F4B8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พัฒนาสมรรถนะบุคลากร</w:t>
            </w:r>
          </w:p>
          <w:p w14:paraId="61D1ABC1" w14:textId="74229372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ความเสี่ยง </w:t>
            </w:r>
            <w:r w:rsidR="002E17CD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(8)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มหาวิทยาลัยอยู่ระหว่างการกำหนดสมรรถนะกลุ่มงาน เพื่อตอบโจทย์มหาวิทยาลัยกลุ่มพัฒนาเทคโนโลยีและส่งเสริมการสร้างนวัตกรรม </w:t>
            </w:r>
            <w:r w:rsidR="002E17CD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(กลุ่ม 2)</w:t>
            </w:r>
          </w:p>
          <w:p w14:paraId="19B75776" w14:textId="77777777" w:rsidR="00827D7F" w:rsidRPr="008659C8" w:rsidRDefault="00827D7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</w:p>
          <w:p w14:paraId="57402365" w14:textId="77777777" w:rsidR="00827D7F" w:rsidRPr="008659C8" w:rsidRDefault="00827D7F" w:rsidP="005E112D">
            <w:pPr>
              <w:pStyle w:val="ListParagraph"/>
              <w:numPr>
                <w:ilvl w:val="0"/>
                <w:numId w:val="13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จัดทำแผนพัฒนาบุคลากรเพื่อตอบโจทย์มหาวิทยาลัย กลุ่มพัฒนาเทคโนโลยีและส่งเสริมการสร้างนวัตกรรม (กลุ่ม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14:paraId="4B9396AE" w14:textId="64BD8FBD" w:rsidR="00827D7F" w:rsidRPr="008659C8" w:rsidRDefault="00827D7F" w:rsidP="005E112D">
            <w:pPr>
              <w:pStyle w:val="ListParagraph"/>
              <w:numPr>
                <w:ilvl w:val="0"/>
                <w:numId w:val="13"/>
              </w:numPr>
              <w:ind w:left="332" w:hanging="3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กำหนดสมรรถนะกลุ่มงาน/และหรือพัฒนาสมรรถนะ (สายวิชาการ/สายสนับสนุน)  เพื่อตอบโจทย์มหาวิทยาลัยกลุ่มพัฒนาเทคโนโลยีและส่งเสริมการสร้างนวัตกรรม   (กลุ่ม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7" w:type="pct"/>
            <w:shd w:val="clear" w:color="auto" w:fill="auto"/>
          </w:tcPr>
          <w:p w14:paraId="26ED6D0D" w14:textId="77777777" w:rsidR="00827D7F" w:rsidRPr="008659C8" w:rsidRDefault="00827D7F" w:rsidP="005E11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กิจกรรมการควบคุมที่มีอยู่ไม่เพียงพอ จึงต้องควบคุมต่อเนื่องในปีถัดไป </w:t>
            </w:r>
          </w:p>
          <w:p w14:paraId="623C914D" w14:textId="77777777" w:rsidR="00921FA2" w:rsidRPr="008659C8" w:rsidRDefault="00921FA2" w:rsidP="005E112D">
            <w:pPr>
              <w:pStyle w:val="ListParagraph"/>
              <w:numPr>
                <w:ilvl w:val="0"/>
                <w:numId w:val="21"/>
              </w:numPr>
              <w:ind w:left="34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มหาวิทยาลัย โดยฝ่ายพัฒนาทรัพยากรมนุษย์ ได้มีการกำหนดการพัฒนาบุคลากร เพื่อรองรับการเป็น มหาวิทยาลัย กลุ่ม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ในประเด็นยุทธศาสตร์ที่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4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ของแผนบริหารทรัพยากรมนุษย์</w:t>
            </w:r>
          </w:p>
          <w:p w14:paraId="63733982" w14:textId="7F971639" w:rsidR="00921FA2" w:rsidRPr="008659C8" w:rsidRDefault="00921FA2" w:rsidP="005E112D">
            <w:pPr>
              <w:pStyle w:val="ListParagraph"/>
              <w:numPr>
                <w:ilvl w:val="0"/>
                <w:numId w:val="21"/>
              </w:numPr>
              <w:ind w:left="34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 xml:space="preserve">มหาวิทยาลัย โดยฝ่ายพัฒนาทรัพยากรมนุษย์ นำเสนอร่างการกำหนดสมรรถนะ ต่อที่ประชุมคณะกรรมการกำหนดสมรรถนะ และได้รับข้อเสนอแนะ ให้นำมาพิจารณาแก้ไขปรับปรุง สมรรถนะที่กำหนดให้มีความเหมาะสม ครบถ้วนเป็นไปแนวทางในการพัฒนามหาวิทยาลัยกลุ่ม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</w:rPr>
              <w:t xml:space="preserve">2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และให้นำร่างเข้าพิจารณาต่อที่ประชุมอีกครั้ง</w:t>
            </w:r>
          </w:p>
        </w:tc>
        <w:tc>
          <w:tcPr>
            <w:tcW w:w="1716" w:type="pct"/>
          </w:tcPr>
          <w:p w14:paraId="0BE04EC5" w14:textId="37A3B122" w:rsidR="005C78F2" w:rsidRPr="008659C8" w:rsidRDefault="00D3012F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7. </w:t>
            </w:r>
            <w:r w:rsidR="005C78F2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งาน </w:t>
            </w:r>
            <w:r w:rsidR="005C78F2"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5C78F2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ฝ่ายพัฒนาทรัพยากรมนุษย์</w:t>
            </w:r>
          </w:p>
          <w:p w14:paraId="373A9AE2" w14:textId="176D7B5D" w:rsidR="005C78F2" w:rsidRPr="008659C8" w:rsidRDefault="005C78F2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กระบวนงาน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="00853B85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พัฒนาสมรรถนะบุคลากร</w:t>
            </w:r>
          </w:p>
          <w:p w14:paraId="5E54963C" w14:textId="5DE759EE" w:rsidR="005C78F2" w:rsidRPr="008659C8" w:rsidRDefault="005C78F2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ความเสี่ยง</w:t>
            </w:r>
            <w:r w:rsidR="00E17CCC"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(7)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: </w:t>
            </w: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คู่มือสมรรถนะ</w:t>
            </w:r>
            <w:r w:rsidR="00997D9A"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อยู่ระหว่างการจัดทำร่าง</w:t>
            </w:r>
          </w:p>
          <w:p w14:paraId="3756A2A8" w14:textId="77777777" w:rsidR="005C78F2" w:rsidRPr="008659C8" w:rsidRDefault="005C78F2" w:rsidP="005E112D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กิจกรรมควบคุม </w:t>
            </w:r>
            <w:r w:rsidRPr="008659C8"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</w:p>
          <w:p w14:paraId="6E14563C" w14:textId="11AAE61E" w:rsidR="005C78F2" w:rsidRPr="008659C8" w:rsidRDefault="005C78F2" w:rsidP="005E112D">
            <w:pPr>
              <w:pStyle w:val="ListParagraph"/>
              <w:numPr>
                <w:ilvl w:val="0"/>
                <w:numId w:val="5"/>
              </w:numPr>
              <w:ind w:left="334" w:hanging="33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จัดทำคู่มือสมรรถนะ ให้แล้วเสร็จพร้อมเผยแพร่ และนำไปใช้</w:t>
            </w:r>
          </w:p>
          <w:p w14:paraId="6E029DFD" w14:textId="77777777" w:rsidR="00827D7F" w:rsidRPr="008659C8" w:rsidRDefault="00827D7F" w:rsidP="005E112D">
            <w:pPr>
              <w:spacing w:after="0" w:line="240" w:lineRule="auto"/>
              <w:ind w:left="-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417D90" w14:textId="77777777" w:rsidR="002E17CD" w:rsidRPr="008659C8" w:rsidRDefault="002E17CD" w:rsidP="005E112D">
      <w:pPr>
        <w:tabs>
          <w:tab w:val="left" w:pos="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A22D8F" w14:textId="77777777" w:rsidR="002E17CD" w:rsidRPr="008659C8" w:rsidRDefault="002E17CD">
      <w:pPr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</w:rPr>
        <w:br w:type="page"/>
      </w:r>
    </w:p>
    <w:p w14:paraId="3E8FA51A" w14:textId="4C26E55B" w:rsidR="009367B0" w:rsidRPr="008659C8" w:rsidRDefault="007C0D2F" w:rsidP="00C1291E">
      <w:pPr>
        <w:pStyle w:val="ListParagraph"/>
        <w:numPr>
          <w:ilvl w:val="0"/>
          <w:numId w:val="15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8659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</w:t>
      </w:r>
      <w:r w:rsidR="008D4E16" w:rsidRPr="008659C8">
        <w:rPr>
          <w:rFonts w:ascii="TH SarabunPSK" w:hAnsi="TH SarabunPSK" w:cs="TH SarabunPSK"/>
          <w:b/>
          <w:bCs/>
          <w:sz w:val="36"/>
          <w:szCs w:val="36"/>
          <w:cs/>
        </w:rPr>
        <w:t>ดำเนินงานตามแผน</w:t>
      </w:r>
      <w:r w:rsidRPr="008659C8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บริหารจัดการความเสี่ยง </w:t>
      </w:r>
      <w:r w:rsidRPr="008659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8659C8">
        <w:rPr>
          <w:rFonts w:ascii="TH SarabunPSK" w:hAnsi="TH SarabunPSK" w:cs="TH SarabunPSK"/>
          <w:sz w:val="36"/>
          <w:szCs w:val="36"/>
        </w:rPr>
        <w:t xml:space="preserve"> </w:t>
      </w:r>
      <w:r w:rsidRPr="008659C8">
        <w:rPr>
          <w:rFonts w:ascii="TH SarabunPSK" w:hAnsi="TH SarabunPSK" w:cs="TH SarabunPSK"/>
          <w:sz w:val="36"/>
          <w:szCs w:val="36"/>
          <w:cs/>
        </w:rPr>
        <w:t xml:space="preserve">ระดับส่วนงาน/หน่วยงาน </w:t>
      </w:r>
    </w:p>
    <w:p w14:paraId="363FA76E" w14:textId="5D839F56" w:rsidR="007C0D2F" w:rsidRPr="008659C8" w:rsidRDefault="007C0D2F" w:rsidP="00C1291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11"/>
          <w:rFonts w:ascii="TH SarabunPSK" w:hAnsi="TH SarabunPSK" w:cs="TH SarabunPSK"/>
          <w:cs/>
        </w:rPr>
        <w:t>มหาวิ</w:t>
      </w:r>
      <w:r w:rsidR="008A1383" w:rsidRPr="008659C8">
        <w:rPr>
          <w:rStyle w:val="fontstyle11"/>
          <w:rFonts w:ascii="TH SarabunPSK" w:hAnsi="TH SarabunPSK" w:cs="TH SarabunPSK"/>
          <w:cs/>
        </w:rPr>
        <w:t>ท</w:t>
      </w:r>
      <w:r w:rsidRPr="008659C8">
        <w:rPr>
          <w:rStyle w:val="fontstyle11"/>
          <w:rFonts w:ascii="TH SarabunPSK" w:hAnsi="TH SarabunPSK" w:cs="TH SarabunPSK"/>
          <w:cs/>
        </w:rPr>
        <w:t xml:space="preserve">ยาลัยแม่โจ้ กำหนดให้ทุกส่วนงาน/หน่วยงาน ดำเนินการจัดทำแผนบริหารจัดการความเสี่ยง </w:t>
      </w:r>
      <w:r w:rsidRPr="008659C8">
        <w:rPr>
          <w:rFonts w:ascii="TH SarabunPSK" w:hAnsi="TH SarabunPSK" w:cs="TH SarabunPSK"/>
          <w:sz w:val="32"/>
          <w:szCs w:val="32"/>
          <w:cs/>
        </w:rPr>
        <w:t>และรายงานผลความก้าวหน้าการดำเนินงาน</w:t>
      </w:r>
      <w:r w:rsidR="00C1291E" w:rsidRPr="008659C8">
        <w:rPr>
          <w:rFonts w:ascii="TH SarabunPSK" w:hAnsi="TH SarabunPSK" w:cs="TH SarabunPSK"/>
          <w:sz w:val="32"/>
          <w:szCs w:val="32"/>
          <w:cs/>
        </w:rPr>
        <w:br/>
      </w:r>
      <w:r w:rsidR="00414A52" w:rsidRPr="008659C8">
        <w:rPr>
          <w:rFonts w:ascii="TH SarabunPSK" w:hAnsi="TH SarabunPSK" w:cs="TH SarabunPSK"/>
          <w:sz w:val="32"/>
          <w:szCs w:val="32"/>
          <w:cs/>
        </w:rPr>
        <w:t xml:space="preserve">ตามแผนรอบ 6 เดือน 9 เดือน และ 12 เดือน </w:t>
      </w:r>
      <w:r w:rsidRPr="008659C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1291E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2566 มายังมหาวิทยาลัย ตามนโยบาย แนวทางที่มหาวิทยาลัยกำหนด </w:t>
      </w:r>
      <w:r w:rsidR="00C1291E" w:rsidRPr="008659C8">
        <w:rPr>
          <w:rFonts w:ascii="TH SarabunPSK" w:hAnsi="TH SarabunPSK" w:cs="TH SarabunPSK"/>
          <w:sz w:val="32"/>
          <w:szCs w:val="32"/>
          <w:cs/>
        </w:rPr>
        <w:t>โดยมี</w:t>
      </w:r>
      <w:r w:rsidRPr="008659C8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25D38013" w14:textId="77777777" w:rsidR="00414A52" w:rsidRPr="008659C8" w:rsidRDefault="00414A52" w:rsidP="005E112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564" w:type="pct"/>
        <w:tblInd w:w="-998" w:type="dxa"/>
        <w:tblLook w:val="04A0" w:firstRow="1" w:lastRow="0" w:firstColumn="1" w:lastColumn="0" w:noHBand="0" w:noVBand="1"/>
      </w:tblPr>
      <w:tblGrid>
        <w:gridCol w:w="917"/>
        <w:gridCol w:w="3338"/>
        <w:gridCol w:w="1840"/>
        <w:gridCol w:w="4537"/>
        <w:gridCol w:w="4939"/>
      </w:tblGrid>
      <w:tr w:rsidR="00C1291E" w:rsidRPr="008659C8" w14:paraId="11B07A33" w14:textId="77777777" w:rsidTr="009430E4">
        <w:trPr>
          <w:trHeight w:val="397"/>
          <w:tblHeader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9AE" w14:textId="77777777" w:rsidR="00414A52" w:rsidRPr="008659C8" w:rsidRDefault="00414A52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B92" w14:textId="77777777" w:rsidR="00414A52" w:rsidRPr="008659C8" w:rsidRDefault="00414A52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หน่วยงาน/ส่วนงาน</w:t>
            </w:r>
          </w:p>
        </w:tc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9F7DF8" w14:textId="7FE0BCA6" w:rsidR="00414A52" w:rsidRPr="008659C8" w:rsidRDefault="00414A52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7030A0"/>
                <w:sz w:val="32"/>
                <w:szCs w:val="32"/>
                <w:cs/>
              </w:rPr>
              <w:t xml:space="preserve">ผลการดำเนินงานรอบ </w:t>
            </w:r>
            <w:r w:rsidR="00754C67" w:rsidRPr="008659C8">
              <w:rPr>
                <w:rFonts w:ascii="TH SarabunPSK" w:eastAsia="Times New Roman" w:hAnsi="TH SarabunPSK" w:cs="TH SarabunPSK"/>
                <w:b/>
                <w:bCs/>
                <w:color w:val="7030A0"/>
                <w:sz w:val="32"/>
                <w:szCs w:val="32"/>
                <w:cs/>
              </w:rPr>
              <w:t>12</w:t>
            </w:r>
            <w:r w:rsidRPr="008659C8">
              <w:rPr>
                <w:rFonts w:ascii="TH SarabunPSK" w:eastAsia="Times New Roman" w:hAnsi="TH SarabunPSK" w:cs="TH SarabunPSK"/>
                <w:b/>
                <w:bCs/>
                <w:color w:val="7030A0"/>
                <w:sz w:val="32"/>
                <w:szCs w:val="32"/>
                <w:cs/>
              </w:rPr>
              <w:t xml:space="preserve"> เดือน</w:t>
            </w:r>
          </w:p>
        </w:tc>
      </w:tr>
      <w:tr w:rsidR="00C1291E" w:rsidRPr="008659C8" w14:paraId="635D6D66" w14:textId="77777777" w:rsidTr="009430E4">
        <w:trPr>
          <w:trHeight w:val="397"/>
          <w:tblHeader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79B" w14:textId="77777777" w:rsidR="00502BE7" w:rsidRPr="008659C8" w:rsidRDefault="00502BE7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E2D" w14:textId="77777777" w:rsidR="00502BE7" w:rsidRPr="008659C8" w:rsidRDefault="00502BE7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A8828" w14:textId="54E1F2C8" w:rsidR="00502BE7" w:rsidRPr="008659C8" w:rsidRDefault="00502BE7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64F22" w14:textId="6286F24E" w:rsidR="00502BE7" w:rsidRPr="008659C8" w:rsidRDefault="00502BE7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3B6EC" w14:textId="77BE21FC" w:rsidR="00502BE7" w:rsidRPr="008659C8" w:rsidRDefault="00502BE7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1291E" w:rsidRPr="008659C8" w14:paraId="4FE5EA72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D0F4" w14:textId="77777777" w:rsidR="00502BE7" w:rsidRPr="008659C8" w:rsidRDefault="00502BE7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CD85" w14:textId="77777777" w:rsidR="00502BE7" w:rsidRPr="008659C8" w:rsidRDefault="00502BE7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คณะผลิตกรรมการเกษตร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F5FF4" w14:textId="14428608" w:rsidR="00502BE7" w:rsidRPr="008659C8" w:rsidRDefault="00750747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="00502BE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1FD6A" w14:textId="0C2271B1" w:rsidR="009C43AD" w:rsidRPr="008659C8" w:rsidRDefault="00502BE7" w:rsidP="005E112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1B29D9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7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3C053" w14:textId="7505863D" w:rsidR="00502BE7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  <w:r w:rsidR="009A028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+ ประเภทที่ 6</w:t>
            </w:r>
          </w:p>
        </w:tc>
      </w:tr>
      <w:tr w:rsidR="00C1291E" w:rsidRPr="008659C8" w14:paraId="00024E39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FD64" w14:textId="77777777" w:rsidR="00502BE7" w:rsidRPr="008659C8" w:rsidRDefault="00502BE7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C755" w14:textId="77777777" w:rsidR="00502BE7" w:rsidRPr="008659C8" w:rsidRDefault="00502BE7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3F832" w14:textId="77777777" w:rsidR="00502BE7" w:rsidRPr="008659C8" w:rsidRDefault="00502BE7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950E5" w14:textId="7025A35E" w:rsidR="00567185" w:rsidRPr="008659C8" w:rsidRDefault="00502BE7" w:rsidP="005E112D">
            <w:pPr>
              <w:spacing w:after="0" w:line="240" w:lineRule="auto"/>
              <w:ind w:left="250" w:hanging="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1B29D9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12B98" w14:textId="5E3A1FFA" w:rsidR="00502BE7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49966D4A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98AD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18FE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คณะวิศวกรรมฯ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87828" w14:textId="5BDA2333" w:rsidR="001B29D9" w:rsidRPr="008659C8" w:rsidRDefault="00185796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="001B29D9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D22E3" w14:textId="45850FFD" w:rsidR="005D5734" w:rsidRPr="008659C8" w:rsidRDefault="00AE133E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4 ประเด็น จาก </w:t>
            </w:r>
            <w:r w:rsidR="00185796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4650" w14:textId="76E9A244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18157150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7E09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E40E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BD30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B338" w14:textId="0BE1EE7D" w:rsidR="00044BB0" w:rsidRPr="008659C8" w:rsidRDefault="00C1291E" w:rsidP="005E11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สามารถลด/ยอมรับได้  4 ประเด็น จาก 6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094" w14:textId="651FCE53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ครบ </w:t>
            </w:r>
            <w:r w:rsidR="00CC455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4667AB80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D1D9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25C2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คณะเศรษฐศาสตร์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5898" w14:textId="08DA492F" w:rsidR="001B29D9" w:rsidRPr="008659C8" w:rsidRDefault="00DB137F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1B29D9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71494" w14:textId="73E219ED" w:rsidR="003F6695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DB137F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</w:t>
            </w:r>
            <w:r w:rsidR="00DB137F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D5DE4" w14:textId="1CF6EA52" w:rsidR="001B29D9" w:rsidRPr="008659C8" w:rsidRDefault="00815CD4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01A0E7C2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25C5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4A8FF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คณะบริหารธุรกิจ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FB7A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3664" w14:textId="018A8330" w:rsidR="00117390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5D0CB2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2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1615D" w14:textId="78D36502" w:rsidR="001B29D9" w:rsidRPr="008659C8" w:rsidRDefault="00815CD4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2D249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ประเภทที่ 3 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 ขาด</w:t>
            </w:r>
            <w:r w:rsidR="005D1B3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ประเภทที่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2D249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1,2, 4</w:t>
            </w:r>
          </w:p>
        </w:tc>
      </w:tr>
      <w:tr w:rsidR="00C1291E" w:rsidRPr="008659C8" w14:paraId="11122054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AF15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758D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E54B0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B244D" w14:textId="7F8F96CC" w:rsidR="009A6D41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815CD4"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8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C6095" w14:textId="70ACAB0C" w:rsidR="001B29D9" w:rsidRPr="008659C8" w:rsidRDefault="009A6D41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มีครบ 4 ประเภท</w:t>
            </w:r>
            <w:r w:rsidR="000F72F0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="00815CD4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C1291E" w:rsidRPr="008659C8" w14:paraId="011F541D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009E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9FE3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คณะเทคโนโลยีการประมงฯ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DB648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6F0B2" w14:textId="6186DE5A" w:rsidR="00715D98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BE6368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8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C005" w14:textId="47881D63" w:rsidR="001B29D9" w:rsidRPr="008659C8" w:rsidRDefault="00BE6368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7E6C2D2D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9D46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5DE0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คณะสถาปัตยกรรมศาสตร์ฯ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E1861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6870F" w14:textId="20C28577" w:rsidR="000F66BE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D746F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081D" w14:textId="4BDC3163" w:rsidR="001B29D9" w:rsidRPr="008659C8" w:rsidRDefault="00D746F7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06FB297A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263D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B4A0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คณะสารสนเทศและการสื่อสาร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71606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04631" w14:textId="2CC871CD" w:rsidR="000F5DAB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2D249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4 ประเด็</w:t>
            </w:r>
            <w:r w:rsidR="00AE133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1C40E" w14:textId="595F754F" w:rsidR="001B29D9" w:rsidRPr="008659C8" w:rsidRDefault="002D2493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1711F6B8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DF5F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263E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คณะสัตวศาสตร์และเทคโนโลยี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CD33" w14:textId="3D921637" w:rsidR="001B29D9" w:rsidRPr="008659C8" w:rsidRDefault="00DB146B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1B29D9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509A" w14:textId="0A57506C" w:rsidR="00883ED7" w:rsidRPr="008659C8" w:rsidRDefault="001B29D9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F108B2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</w:t>
            </w:r>
            <w:r w:rsidR="008D5C3A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FF81" w14:textId="1DAFE734" w:rsidR="001B29D9" w:rsidRPr="008659C8" w:rsidRDefault="002D2493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</w:t>
            </w:r>
            <w:r w:rsidR="00F1777D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1,2 / ขาด ประเภท</w:t>
            </w:r>
            <w:r w:rsidR="00F1777D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3 , 4</w:t>
            </w:r>
          </w:p>
        </w:tc>
      </w:tr>
      <w:tr w:rsidR="00C1291E" w:rsidRPr="008659C8" w14:paraId="2E921238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B841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4D0F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วิทยาลัยบริหารศาสตร์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0222C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5D57" w14:textId="044F8E71" w:rsidR="00AD312E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6C5DE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</w:t>
            </w:r>
            <w:r w:rsidR="007917DF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6A3AD" w14:textId="69531E8F" w:rsidR="001B29D9" w:rsidRPr="008659C8" w:rsidRDefault="007917DF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มีประเภทที่ 1 - 3 ประเภท /ขาด ประเภทที่ 4</w:t>
            </w:r>
          </w:p>
        </w:tc>
      </w:tr>
      <w:tr w:rsidR="00C1291E" w:rsidRPr="008659C8" w14:paraId="369BB695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B740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E1F9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มหาวิทยาลัยแม่โจ้-แพร่ฯ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CF17D" w14:textId="77777777" w:rsidR="001B29D9" w:rsidRPr="008659C8" w:rsidRDefault="001B29D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B7222" w14:textId="770AC2DF" w:rsidR="002B5BDC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5268B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8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64902" w14:textId="3D1C9278" w:rsidR="001B29D9" w:rsidRPr="008659C8" w:rsidRDefault="005268B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41773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  <w:r w:rsidR="002B5BD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+ ประเภทที่ 5</w:t>
            </w:r>
          </w:p>
        </w:tc>
      </w:tr>
      <w:tr w:rsidR="00C1291E" w:rsidRPr="008659C8" w14:paraId="357CECA4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3857" w14:textId="77777777" w:rsidR="001B29D9" w:rsidRPr="008659C8" w:rsidRDefault="001B29D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1CA6" w14:textId="77777777" w:rsidR="001B29D9" w:rsidRPr="008659C8" w:rsidRDefault="001B29D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มหาวิทยาลัยแม่โจ้-ชุมพร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EB3E" w14:textId="66ABC8E0" w:rsidR="001B29D9" w:rsidRPr="008659C8" w:rsidRDefault="00B47B12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A2ADD" w14:textId="537599A1" w:rsidR="00A31736" w:rsidRPr="008659C8" w:rsidRDefault="001B29D9" w:rsidP="005E112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9449CD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3 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</w:t>
            </w:r>
            <w:r w:rsidR="009449CD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60CA" w14:textId="60D70366" w:rsidR="001B29D9" w:rsidRPr="008659C8" w:rsidRDefault="00A3173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มีประเภทที่ 1,3, 4 /ขาด ประเภทที่ 2</w:t>
            </w:r>
          </w:p>
        </w:tc>
      </w:tr>
      <w:tr w:rsidR="00C1291E" w:rsidRPr="008659C8" w14:paraId="483C1F7F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F74" w14:textId="77777777" w:rsidR="002E2C8C" w:rsidRPr="008659C8" w:rsidRDefault="002E2C8C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70BE" w14:textId="77777777" w:rsidR="002E2C8C" w:rsidRPr="008659C8" w:rsidRDefault="002E2C8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วิทยาลัยพลังงานทดแทน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D6D" w14:textId="77777777" w:rsidR="002E2C8C" w:rsidRPr="008659C8" w:rsidRDefault="002E2C8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2F3A" w14:textId="5A1406E0" w:rsidR="00D47082" w:rsidRPr="008659C8" w:rsidRDefault="002E2C8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3 ประเด็น จาก 3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4A149" w14:textId="5329ADF9" w:rsidR="002E2C8C" w:rsidRPr="008659C8" w:rsidRDefault="002E2C8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มีประเภทที่ 1,2, 4 /ขาด ประเภทที่ 3</w:t>
            </w:r>
          </w:p>
        </w:tc>
      </w:tr>
      <w:tr w:rsidR="00C1291E" w:rsidRPr="008659C8" w14:paraId="6103EC4D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2AE5" w14:textId="77777777" w:rsidR="002E2C8C" w:rsidRPr="008659C8" w:rsidRDefault="002E2C8C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7246" w14:textId="77777777" w:rsidR="002E2C8C" w:rsidRPr="008659C8" w:rsidRDefault="002E2C8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วิทยาลัยนานาชาติ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10480" w14:textId="77777777" w:rsidR="002E2C8C" w:rsidRPr="008659C8" w:rsidRDefault="002E2C8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7B8D8" w14:textId="6FADB511" w:rsidR="00784598" w:rsidRPr="008659C8" w:rsidRDefault="002E2C8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CC00FF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EE468D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7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DFAE" w14:textId="1F58DD13" w:rsidR="002E2C8C" w:rsidRPr="008659C8" w:rsidRDefault="00EE468D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  <w:r w:rsidR="00FB13C4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+ ประเภทที่ 5 -6 และ</w:t>
            </w:r>
            <w:r w:rsidR="00FD39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FB13C4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ความเสี่ยงจากภัยพิบัติ</w:t>
            </w:r>
          </w:p>
        </w:tc>
      </w:tr>
      <w:tr w:rsidR="00C1291E" w:rsidRPr="008659C8" w14:paraId="59E32186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3ADC" w14:textId="77777777" w:rsidR="002E2C8C" w:rsidRPr="008659C8" w:rsidRDefault="002E2C8C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F18C" w14:textId="77777777" w:rsidR="002E2C8C" w:rsidRPr="008659C8" w:rsidRDefault="002E2C8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คณะพยาบาลศาสตร์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953BB" w14:textId="38F20695" w:rsidR="002E2C8C" w:rsidRPr="008659C8" w:rsidRDefault="007304E5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="002E2C8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6159D" w14:textId="72E806EF" w:rsidR="00786331" w:rsidRPr="008659C8" w:rsidRDefault="002E2C8C" w:rsidP="005E112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7304E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</w:t>
            </w:r>
            <w:r w:rsidR="007304E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</w:t>
            </w:r>
            <w:r w:rsidR="00AE133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8138F" w14:textId="60DB4B91" w:rsidR="002E2C8C" w:rsidRPr="008659C8" w:rsidRDefault="003336DF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  <w:r w:rsidR="00786331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+ ประเภทที่ 5</w:t>
            </w:r>
          </w:p>
        </w:tc>
      </w:tr>
      <w:tr w:rsidR="00C1291E" w:rsidRPr="008659C8" w14:paraId="73AAAF99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03F1" w14:textId="77777777" w:rsidR="008F72A1" w:rsidRPr="008659C8" w:rsidRDefault="008F72A1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34D4" w14:textId="77777777" w:rsidR="008F72A1" w:rsidRPr="008659C8" w:rsidRDefault="008F72A1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คณะสัตวแพทยศาสตร์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DF4E" w14:textId="75732534" w:rsidR="008F72A1" w:rsidRPr="008659C8" w:rsidRDefault="008F72A1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BF40" w14:textId="5C25DA4A" w:rsidR="008F72A1" w:rsidRPr="008659C8" w:rsidRDefault="008F72A1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0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9BD29" w14:textId="711CD968" w:rsidR="008F72A1" w:rsidRPr="008659C8" w:rsidRDefault="008F72A1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  <w:r w:rsidR="00D92998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(ข้อมูล 9 เดือน)</w:t>
            </w:r>
          </w:p>
        </w:tc>
      </w:tr>
      <w:tr w:rsidR="00C1291E" w:rsidRPr="008659C8" w14:paraId="55692678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7B63" w14:textId="77777777" w:rsidR="00783826" w:rsidRPr="008659C8" w:rsidRDefault="00783826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7A14" w14:textId="77777777" w:rsidR="00783826" w:rsidRPr="008659C8" w:rsidRDefault="0078382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สำนักวิจัยฯ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12782" w14:textId="77777777" w:rsidR="00783826" w:rsidRPr="008659C8" w:rsidRDefault="00783826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FB08" w14:textId="78F21E4B" w:rsidR="00783826" w:rsidRPr="008659C8" w:rsidRDefault="0078382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4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6257D" w14:textId="4AECA93B" w:rsidR="00783826" w:rsidRPr="008659C8" w:rsidRDefault="0078382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466ABC26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9F63" w14:textId="77777777" w:rsidR="00155CFC" w:rsidRPr="008659C8" w:rsidRDefault="00155CFC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71FC" w14:textId="77777777" w:rsidR="00155CFC" w:rsidRPr="008659C8" w:rsidRDefault="00155CF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สำนักบริหารและวิชาการ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7BEF" w14:textId="77777777" w:rsidR="00155CFC" w:rsidRPr="008659C8" w:rsidRDefault="00155CF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4A5BF" w14:textId="283D8C0B" w:rsidR="00155CFC" w:rsidRPr="008659C8" w:rsidRDefault="00155CF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3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75CA9" w14:textId="74250FD3" w:rsidR="00155CFC" w:rsidRPr="008659C8" w:rsidRDefault="00155CF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7FD4FC83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E835" w14:textId="77777777" w:rsidR="0019681B" w:rsidRPr="008659C8" w:rsidRDefault="0019681B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A09" w14:textId="77777777" w:rsidR="0019681B" w:rsidRPr="008659C8" w:rsidRDefault="0019681B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สำนักหอสมุด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71844" w14:textId="77777777" w:rsidR="0019681B" w:rsidRPr="008659C8" w:rsidRDefault="0019681B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097E" w14:textId="00152E71" w:rsidR="0019681B" w:rsidRPr="008659C8" w:rsidRDefault="0019681B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4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610F3" w14:textId="4CDD1839" w:rsidR="0019681B" w:rsidRPr="008659C8" w:rsidRDefault="0019681B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7B4C904D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1D4F" w14:textId="77777777" w:rsidR="00CB2A59" w:rsidRPr="008659C8" w:rsidRDefault="00CB2A59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32F1" w14:textId="77777777" w:rsidR="00CB2A59" w:rsidRPr="008659C8" w:rsidRDefault="00CB2A5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สำนักงานสภามหาวิทยาลัย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44030" w14:textId="77777777" w:rsidR="00CB2A59" w:rsidRPr="008659C8" w:rsidRDefault="00CB2A59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53266" w14:textId="095897C1" w:rsidR="00CB2A59" w:rsidRPr="008659C8" w:rsidRDefault="00CB2A5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3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B67DE" w14:textId="58F7253D" w:rsidR="00CB2A59" w:rsidRPr="008659C8" w:rsidRDefault="00CB2A59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</w:t>
            </w:r>
            <w:r w:rsidR="008D6917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ามเสี่ยง</w:t>
            </w:r>
          </w:p>
        </w:tc>
      </w:tr>
      <w:tr w:rsidR="00C1291E" w:rsidRPr="008659C8" w14:paraId="477E9B5D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19408" w14:textId="3659DE4E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C92D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สำนักงานมหาวิทยาลัย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AAE1E" w14:textId="77777777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6AEE1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5 ประเด็น จาก 5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E2DA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ประเภทความเสี่ยง</w:t>
            </w:r>
          </w:p>
        </w:tc>
      </w:tr>
      <w:tr w:rsidR="00C1291E" w:rsidRPr="008659C8" w14:paraId="39700AE6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8E650" w14:textId="30B2253D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6D24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สถาบันบริการตรวจสอบคุณภาพและมาตรฐานผลิตภัณฑ์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(IQS)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FF55D" w14:textId="77777777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DC291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3 ประเด็น จาก 4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E23CC" w14:textId="455555F1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มีประเภทที่ 1 - 3 /ขาด ประเภทที่ 4</w:t>
            </w:r>
          </w:p>
        </w:tc>
      </w:tr>
      <w:tr w:rsidR="00C1291E" w:rsidRPr="008659C8" w14:paraId="2D019900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EDF77" w14:textId="0DB8352C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9DC4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สถาบันรับรองระบบการผลิตผลิตภัณฑ์การเกษตร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(ICAPS)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3143" w14:textId="77777777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713E4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ประเด็น จาก 6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0C0A" w14:textId="14AF000E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มีประเภทที่ 2,3 /ขาด ประเภท</w:t>
            </w:r>
            <w:r w:rsidR="005D1B3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1,4</w:t>
            </w:r>
          </w:p>
        </w:tc>
      </w:tr>
      <w:tr w:rsidR="00C1291E" w:rsidRPr="008659C8" w14:paraId="42D60B81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65C6" w14:textId="13341F9C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F6E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อุทยานวิทยาศาสตร์เทคโนโลยีเกษตรและอาหาร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MAP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41E9" w14:textId="77777777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  ประเด็น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7E1B2" w14:textId="574AF058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5 ประเด็น จาก 7 ประเด็น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A3B6A" w14:textId="1C5C6988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ประเภทความเสี่ยง</w:t>
            </w:r>
          </w:p>
        </w:tc>
      </w:tr>
      <w:tr w:rsidR="00C1291E" w:rsidRPr="008659C8" w14:paraId="6B8123FD" w14:textId="77777777" w:rsidTr="009430E4">
        <w:trPr>
          <w:trHeight w:val="39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41DF8" w14:textId="51AD4C35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7F38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ศูนย์วิจัยและพัฒนาเกษตรธรรมชาติ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37629" w14:textId="77777777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18  ประเด็น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86E97" w14:textId="21FB7806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8 ประเด็น จาก 18 ประเด็น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776B1" w14:textId="11CCE684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มีประเภทที่ 2,3,4 /</w:t>
            </w:r>
            <w:r w:rsidR="005D1B3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ขาด</w:t>
            </w:r>
            <w:r w:rsidR="005D1B3C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ประเภทที่ 1</w:t>
            </w:r>
          </w:p>
        </w:tc>
      </w:tr>
      <w:tr w:rsidR="00C1291E" w:rsidRPr="008659C8" w14:paraId="67E6F963" w14:textId="77777777" w:rsidTr="009430E4">
        <w:trPr>
          <w:trHeight w:val="3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E89E2" w14:textId="4F76A3AC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8F5F" w14:textId="77777777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ฟาร์มมหาวิทยาลัย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95434" w14:textId="77777777" w:rsidR="00C1291E" w:rsidRPr="008659C8" w:rsidRDefault="00C1291E" w:rsidP="00C129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 ประเด็น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78D1" w14:textId="67BE5E81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สามารถลด/ยอมรับได้ 3  ประเด็น จาก 5 ประเด็น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ACC28" w14:textId="20494E1D" w:rsidR="00C1291E" w:rsidRPr="008659C8" w:rsidRDefault="00C1291E" w:rsidP="00C12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ครบ 4 ประเภทความเสี่ยง</w:t>
            </w:r>
          </w:p>
        </w:tc>
      </w:tr>
    </w:tbl>
    <w:p w14:paraId="4CEDF93C" w14:textId="77777777" w:rsidR="00C1291E" w:rsidRPr="008659C8" w:rsidRDefault="00FE1DAC" w:rsidP="005E112D">
      <w:pPr>
        <w:tabs>
          <w:tab w:val="left" w:pos="0"/>
          <w:tab w:val="left" w:pos="104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E473F6B" w14:textId="77777777" w:rsidR="00C1291E" w:rsidRPr="008659C8" w:rsidRDefault="00C1291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64EA06F" w14:textId="79A600C1" w:rsidR="00FE1DAC" w:rsidRPr="008659C8" w:rsidRDefault="00C06A11" w:rsidP="00C1291E">
      <w:pPr>
        <w:pStyle w:val="ListParagraph"/>
        <w:numPr>
          <w:ilvl w:val="0"/>
          <w:numId w:val="15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8659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รายงานผลการดำเนินงานตาม</w:t>
      </w:r>
      <w:r w:rsidR="00FE1DAC" w:rsidRPr="008659C8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การจัดวางการควบคุมภายใน </w:t>
      </w:r>
      <w:r w:rsidR="00FE1DAC" w:rsidRPr="008659C8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FE1DAC" w:rsidRPr="008659C8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ระดับส่วนงาน/หน่วยงาน </w:t>
      </w:r>
    </w:p>
    <w:p w14:paraId="216D98F2" w14:textId="1B3C1DC4" w:rsidR="00FE1DAC" w:rsidRPr="008659C8" w:rsidRDefault="00FE1DAC" w:rsidP="00C1291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11"/>
          <w:rFonts w:ascii="TH SarabunPSK" w:hAnsi="TH SarabunPSK" w:cs="TH SarabunPSK"/>
          <w:cs/>
        </w:rPr>
        <w:t>มหาวิ</w:t>
      </w:r>
      <w:r w:rsidR="00C1291E" w:rsidRPr="008659C8">
        <w:rPr>
          <w:rStyle w:val="fontstyle11"/>
          <w:rFonts w:ascii="TH SarabunPSK" w:hAnsi="TH SarabunPSK" w:cs="TH SarabunPSK"/>
          <w:cs/>
        </w:rPr>
        <w:t>ท</w:t>
      </w:r>
      <w:r w:rsidRPr="008659C8">
        <w:rPr>
          <w:rStyle w:val="fontstyle11"/>
          <w:rFonts w:ascii="TH SarabunPSK" w:hAnsi="TH SarabunPSK" w:cs="TH SarabunPSK"/>
          <w:cs/>
        </w:rPr>
        <w:t xml:space="preserve">ยาลัยแม่โจ้ กำหนดให้ทุกส่วนงาน/หน่วยงาน ดำเนินการวางการควบคุมภายใน </w:t>
      </w:r>
      <w:r w:rsidRPr="008659C8">
        <w:rPr>
          <w:rFonts w:ascii="TH SarabunPSK" w:hAnsi="TH SarabunPSK" w:cs="TH SarabunPSK"/>
          <w:sz w:val="32"/>
          <w:szCs w:val="32"/>
          <w:cs/>
        </w:rPr>
        <w:t>และรายงานผลความก้าวหน้าการดำเนินงานตามการจัดวาง</w:t>
      </w:r>
      <w:r w:rsidR="00C1291E" w:rsidRPr="008659C8">
        <w:rPr>
          <w:rFonts w:ascii="TH SarabunPSK" w:hAnsi="TH SarabunPSK" w:cs="TH SarabunPSK"/>
          <w:sz w:val="32"/>
          <w:szCs w:val="32"/>
          <w:cs/>
        </w:rPr>
        <w:br/>
      </w:r>
      <w:r w:rsidRPr="008659C8">
        <w:rPr>
          <w:rFonts w:ascii="TH SarabunPSK" w:hAnsi="TH SarabunPSK" w:cs="TH SarabunPSK"/>
          <w:sz w:val="32"/>
          <w:szCs w:val="32"/>
          <w:cs/>
        </w:rPr>
        <w:t>ทุกรอบ 6 เดือน และ 12 เดือน ประจำปีงบประมาณ พ.ศ.</w:t>
      </w:r>
      <w:r w:rsidR="00C1291E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>2566 มายังมหาวิทยาลัย</w:t>
      </w:r>
      <w:r w:rsidR="00B40A32" w:rsidRPr="008659C8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Pr="008659C8">
        <w:rPr>
          <w:rFonts w:ascii="TH SarabunPSK" w:hAnsi="TH SarabunPSK" w:cs="TH SarabunPSK"/>
          <w:sz w:val="32"/>
          <w:szCs w:val="32"/>
          <w:cs/>
        </w:rPr>
        <w:t>แนวทางที่มหาวิทยาลัยกำหนด</w:t>
      </w:r>
      <w:r w:rsidR="00C1291E" w:rsidRPr="008659C8">
        <w:rPr>
          <w:rFonts w:ascii="TH SarabunPSK" w:hAnsi="TH SarabunPSK" w:cs="TH SarabunPSK"/>
          <w:sz w:val="32"/>
          <w:szCs w:val="32"/>
          <w:cs/>
        </w:rPr>
        <w:t xml:space="preserve"> โดยมี</w:t>
      </w:r>
      <w:r w:rsidRPr="008659C8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79C74C9A" w14:textId="77777777" w:rsidR="00FE1DAC" w:rsidRPr="008659C8" w:rsidRDefault="00FE1DAC" w:rsidP="005E112D">
      <w:pPr>
        <w:tabs>
          <w:tab w:val="left" w:pos="1134"/>
        </w:tabs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563" w:type="pct"/>
        <w:tblInd w:w="-856" w:type="dxa"/>
        <w:tblLook w:val="04A0" w:firstRow="1" w:lastRow="0" w:firstColumn="1" w:lastColumn="0" w:noHBand="0" w:noVBand="1"/>
      </w:tblPr>
      <w:tblGrid>
        <w:gridCol w:w="778"/>
        <w:gridCol w:w="3799"/>
        <w:gridCol w:w="2261"/>
        <w:gridCol w:w="2323"/>
        <w:gridCol w:w="6408"/>
      </w:tblGrid>
      <w:tr w:rsidR="00FE1DAC" w:rsidRPr="008659C8" w14:paraId="66E4FD8C" w14:textId="77777777" w:rsidTr="00186386">
        <w:trPr>
          <w:trHeight w:val="332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129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8D6B" w14:textId="77777777" w:rsidR="00FE1DAC" w:rsidRPr="008659C8" w:rsidRDefault="00FE1DA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หน่วยงาน/ส่วนงาน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FA70E86" w14:textId="75DA3F5A" w:rsidR="00FE1DAC" w:rsidRPr="008659C8" w:rsidRDefault="00FE1DA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ผลการดำเนินงานรอบ </w:t>
            </w:r>
            <w:r w:rsidR="00754C67" w:rsidRPr="008659C8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  <w:cs/>
              </w:rPr>
              <w:t>12</w:t>
            </w:r>
            <w:r w:rsidRPr="008659C8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 เดือน</w:t>
            </w:r>
          </w:p>
        </w:tc>
      </w:tr>
      <w:tr w:rsidR="00186386" w:rsidRPr="008659C8" w14:paraId="41ECC578" w14:textId="77777777" w:rsidTr="00186386">
        <w:trPr>
          <w:trHeight w:val="43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003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D278" w14:textId="77777777" w:rsidR="00FE1DAC" w:rsidRPr="008659C8" w:rsidRDefault="00FE1DA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044F7" w14:textId="0C2850F6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1D5" w14:textId="5D423946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BBADE" w14:textId="77777777" w:rsidR="00FE1DAC" w:rsidRPr="008659C8" w:rsidRDefault="00FE1DAC" w:rsidP="005E11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การประเมินผลการควบคุม</w:t>
            </w:r>
          </w:p>
        </w:tc>
      </w:tr>
      <w:tr w:rsidR="00186386" w:rsidRPr="008659C8" w14:paraId="56FBDFA5" w14:textId="77777777" w:rsidTr="00186386">
        <w:trPr>
          <w:trHeight w:val="41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58DF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3968" w14:textId="77777777" w:rsidR="00FE1DAC" w:rsidRPr="008659C8" w:rsidRDefault="00FE1DA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คณะผลิตกรรมการเกษตร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0ED0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E3F11" w14:textId="4C622034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29C" w14:textId="384D886C" w:rsidR="00FE1DAC" w:rsidRPr="008659C8" w:rsidRDefault="00FE1DA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38512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1E4A7CEB" w14:textId="77777777" w:rsidTr="00186386">
        <w:trPr>
          <w:trHeight w:val="42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A6E5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4C86" w14:textId="77777777" w:rsidR="00FE1DAC" w:rsidRPr="008659C8" w:rsidRDefault="00FE1DA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E8665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C919" w14:textId="2B56F8D0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064" w14:textId="3F3A6CA4" w:rsidR="00FE1DAC" w:rsidRPr="008659C8" w:rsidRDefault="00FE1DA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38512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7D24AE64" w14:textId="77777777" w:rsidTr="00186386">
        <w:trPr>
          <w:trHeight w:val="32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0CE1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CE7B" w14:textId="77777777" w:rsidR="00FE1DAC" w:rsidRPr="008659C8" w:rsidRDefault="00FE1DA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คณะวิศวกรรมฯ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F2E1C" w14:textId="77777777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8B175" w14:textId="5E64B7BA" w:rsidR="00FE1DAC" w:rsidRPr="008659C8" w:rsidRDefault="00FE1DAC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B57" w14:textId="47BCCE6C" w:rsidR="00FE1DAC" w:rsidRPr="008659C8" w:rsidRDefault="00FE1DAC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38512E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22E9C2CC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20DA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FBAD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6E355" w14:textId="454E831D" w:rsidR="00381896" w:rsidRPr="008659C8" w:rsidRDefault="006E4B6B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81896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094C" w14:textId="3FB0C790" w:rsidR="00381896" w:rsidRPr="008659C8" w:rsidRDefault="006E4B6B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81896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8526" w14:textId="3147D0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6E4B6B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</w:t>
            </w:r>
            <w:r w:rsidR="006E4B6B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186386" w:rsidRPr="008659C8" w14:paraId="56B1AF12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C43A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E726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คณะเศรษฐศาสตร์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5CDE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5961A" w14:textId="04DC152E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B0A" w14:textId="2B1526CB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3312D7D9" w14:textId="77777777" w:rsidTr="00186386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2778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0FF2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คณะบริหารธุรกิจ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1795F" w14:textId="04AE64F8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18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3622" w14:textId="4EB622E5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3AC" w14:textId="073B3FB1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18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18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574DD76F" w14:textId="77777777" w:rsidTr="00186386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7BEA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C947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379A5" w14:textId="436A8D13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E620A" w14:textId="367D74C0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531" w14:textId="378E11B3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51F8C404" w14:textId="77777777" w:rsidTr="00186386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A6F9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7CA4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คณะเทคโนโลยีการประมงฯ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285C7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31A34" w14:textId="08A2F494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0EC" w14:textId="7933303E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037E9D5E" w14:textId="77777777" w:rsidTr="00186386">
        <w:trPr>
          <w:trHeight w:val="3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B5D4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60D4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คณะสถาปัตยกรรมศาสตร์ฯ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848D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CDF66" w14:textId="01FE646E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584" w14:textId="551BD2D1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1ABFC1E6" w14:textId="77777777" w:rsidTr="00186386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CC68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8088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คณะสารสนเทศและการสื่อสาร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4B794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357E5" w14:textId="1470E6C2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FB2" w14:textId="4F4E6569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145E0725" w14:textId="77777777" w:rsidTr="00186386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4D0D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C3EB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คณะสัตวศาสตร์และเทคโนโลยี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B9D5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18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BE158" w14:textId="350469DF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2F3" w14:textId="3A42F5F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16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18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75869FAB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DB73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AFC8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วิทยาลัยบริหารศาสตร์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B5FCE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714A3" w14:textId="5A172901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3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90E6" w14:textId="12BE4BF6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สามารถลด/ยอมรับได้ 2 </w:t>
            </w:r>
            <w:r w:rsidR="00B954B5" w:rsidRPr="008659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จาก 3 </w:t>
            </w:r>
            <w:r w:rsidR="00B954B5" w:rsidRPr="008659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86386" w:rsidRPr="008659C8" w14:paraId="32E442DC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5456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52C3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มหาวิทยาลัยแม่โจ้-แพร่ฯ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BF5C8" w14:textId="03FCEBEC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0C5B5" w14:textId="01846113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89A" w14:textId="2C0EFAB1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4D40FEE6" w14:textId="77777777" w:rsidTr="00B954B5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AF82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1A44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มหาวิทยาลัยแม่โจ้-ชุมพร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B8F47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51E9" w14:textId="7A3F9FEA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73D8C" w14:textId="1A36B3C1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28984133" w14:textId="77777777" w:rsidTr="00B954B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8BA1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83AB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วิทยาลัยพลังงานทดแทน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0B57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3E8BE" w14:textId="2CBBEC18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3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63A" w14:textId="129E5E05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3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3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57561557" w14:textId="77777777" w:rsidTr="00B954B5">
        <w:trPr>
          <w:trHeight w:val="39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08DB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B6C4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วิทยาลัยนานาชาติ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A44C3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12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CB239" w14:textId="19352AA5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630" w14:textId="50865C4D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12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12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68B3790B" w14:textId="77777777" w:rsidTr="00186386">
        <w:trPr>
          <w:trHeight w:val="451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85A5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D905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คณะพยาบาลศาสตร์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E52A2" w14:textId="5606F17A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4E513" w14:textId="24D8C58F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3AC" w14:textId="2B4E57C5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674962E7" w14:textId="77777777" w:rsidTr="00186386">
        <w:trPr>
          <w:trHeight w:val="451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99D9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0788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คณะสัตวแพทยศาสตร์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B9CE3" w14:textId="70C2B752" w:rsidR="00381896" w:rsidRPr="008659C8" w:rsidRDefault="00123493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81896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77F2" w14:textId="0058BBFD" w:rsidR="00381896" w:rsidRPr="008659C8" w:rsidRDefault="00123493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81896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63B1" w14:textId="797996A3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12349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</w:t>
            </w:r>
            <w:r w:rsidR="00123493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186386" w:rsidRPr="008659C8" w14:paraId="387E0CE7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41D73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7CF9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สำนักวิจัยฯ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93F24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0418" w14:textId="10D0EAEC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7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984" w14:textId="08949095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7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7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476C1DAE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CC7D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B7B1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สำนักบริหารและวิชาการ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9EACE" w14:textId="6C22D756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 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18AB8" w14:textId="02FC9C95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A349" w14:textId="60F8B66C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704FE785" w14:textId="77777777" w:rsidTr="00186386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8749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C4A6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สำนักหอสมุด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F8EF" w14:textId="4436C0B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12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7C07E" w14:textId="4FE19236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92F" w14:textId="3C5DE12A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11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12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22B07093" w14:textId="77777777" w:rsidTr="00186386">
        <w:trPr>
          <w:trHeight w:val="37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C30A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3BDC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สำนักงานสภามหาวิทยาลัย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94FF9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DD042" w14:textId="5930CEF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4C8" w14:textId="750C14C0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3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4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20F207B9" w14:textId="77777777" w:rsidTr="00186386">
        <w:trPr>
          <w:trHeight w:val="37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5AD7" w14:textId="5CD7A8E4" w:rsidR="00186386" w:rsidRPr="008659C8" w:rsidRDefault="00186386" w:rsidP="001A53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23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D5B4" w14:textId="77777777" w:rsidR="00186386" w:rsidRPr="008659C8" w:rsidRDefault="00186386" w:rsidP="001A53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สำนักงานมหาวิทยาลัย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32DF0" w14:textId="77777777" w:rsidR="00186386" w:rsidRPr="008659C8" w:rsidRDefault="00186386" w:rsidP="001A53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19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17F9" w14:textId="65FED3E0" w:rsidR="00186386" w:rsidRPr="008659C8" w:rsidRDefault="00186386" w:rsidP="001A53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19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F61" w14:textId="13365B65" w:rsidR="00186386" w:rsidRPr="008659C8" w:rsidRDefault="00186386" w:rsidP="001A53D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18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19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11E9234F" w14:textId="77777777" w:rsidTr="00186386">
        <w:trPr>
          <w:trHeight w:val="69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B6AE0" w14:textId="6A9DE8BF" w:rsidR="00381896" w:rsidRPr="008659C8" w:rsidRDefault="0018638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24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0B69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สถาบันบริการตรวจสอบคุณภาพและมาตรฐานผลิตภัณฑ์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(IQS)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29488" w14:textId="18A85AD5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919FE" w14:textId="34EF905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763" w14:textId="43FC0E14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51B06EAF" w14:textId="77777777" w:rsidTr="00186386">
        <w:trPr>
          <w:trHeight w:val="73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485E" w14:textId="07F74ADA" w:rsidR="00381896" w:rsidRPr="008659C8" w:rsidRDefault="0018638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209A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สถาบันรับรองระบบการผลิตผลิตภัณฑ์การเกษตร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(ICAPS)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A7B5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ABCF3" w14:textId="3ACD078E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2DC" w14:textId="1FB1E22D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1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1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1E144464" w14:textId="77777777" w:rsidTr="00186386">
        <w:trPr>
          <w:trHeight w:val="691"/>
        </w:trPr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930477" w14:textId="3FAE74AA" w:rsidR="00381896" w:rsidRPr="008659C8" w:rsidRDefault="0018638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1F41B7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อุทยานวิทยาศาสตร์เทคโนโลยีเกษตรและอาหาร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MAP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8E651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88D49" w14:textId="283672F2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5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DE2" w14:textId="452D09F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7780B6E2" w14:textId="77777777" w:rsidTr="00186386">
        <w:trPr>
          <w:trHeight w:val="63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6947" w14:textId="00805470" w:rsidR="00381896" w:rsidRPr="008659C8" w:rsidRDefault="0018638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7E11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ศูนย์วิจัยและพัฒนาเกษตรธรรมชาติ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831A3" w14:textId="7099AD96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FD6D" w14:textId="2900D8DF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6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5D0" w14:textId="44A29CF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5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6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186386" w:rsidRPr="008659C8" w14:paraId="7AF9146D" w14:textId="77777777" w:rsidTr="00186386">
        <w:trPr>
          <w:trHeight w:val="46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4F2B7" w14:textId="24DA32B7" w:rsidR="00381896" w:rsidRPr="008659C8" w:rsidRDefault="0018638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1EA4" w14:textId="77777777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ฟาร์มมหาวิทยาลัย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429FB" w14:textId="77777777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 กระบวนงาน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B690F" w14:textId="3590929D" w:rsidR="00381896" w:rsidRPr="008659C8" w:rsidRDefault="00381896" w:rsidP="001863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 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D6C" w14:textId="60042CA1" w:rsidR="00381896" w:rsidRPr="008659C8" w:rsidRDefault="00381896" w:rsidP="005E11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สามารถลด/ยอมรับได้ 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  <w:r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จาก 2 </w:t>
            </w:r>
            <w:r w:rsidR="00B954B5" w:rsidRPr="008659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</w:tbl>
    <w:p w14:paraId="37B24FF8" w14:textId="14CFB010" w:rsidR="009A090B" w:rsidRPr="008659C8" w:rsidRDefault="005D2C8D" w:rsidP="00186386">
      <w:pPr>
        <w:spacing w:after="0" w:line="240" w:lineRule="auto"/>
        <w:ind w:right="-1" w:firstLine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 xml:space="preserve">ทุกส่วนงาน/หน่วยงาน มีการจัดทำแผนบริหารความเสี่ยง </w:t>
      </w:r>
      <w:r w:rsidR="00186386" w:rsidRPr="008659C8">
        <w:rPr>
          <w:rFonts w:ascii="TH SarabunPSK" w:hAnsi="TH SarabunPSK" w:cs="TH SarabunPSK"/>
          <w:sz w:val="32"/>
          <w:szCs w:val="32"/>
          <w:cs/>
        </w:rPr>
        <w:t xml:space="preserve">และการจัดวางการควบคุมภายใน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พร้อมรายงานผลความก้าวหน้าตามแผนที่มหาวิทยาลัยกำหนด ได้แก่ รอบ 6 , 9 และ 12 เดือน </w:t>
      </w:r>
      <w:r w:rsidR="00186386" w:rsidRPr="008659C8">
        <w:rPr>
          <w:rFonts w:ascii="TH SarabunPSK" w:hAnsi="TH SarabunPSK" w:cs="TH SarabunPSK"/>
          <w:sz w:val="32"/>
          <w:szCs w:val="32"/>
          <w:cs/>
        </w:rPr>
        <w:t>ในการบริหารความเสี่ยง และ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รอบ 6 และ 12 เดือน </w:t>
      </w:r>
      <w:r w:rsidR="00186386" w:rsidRPr="008659C8">
        <w:rPr>
          <w:rFonts w:ascii="TH SarabunPSK" w:hAnsi="TH SarabunPSK" w:cs="TH SarabunPSK"/>
          <w:sz w:val="32"/>
          <w:szCs w:val="32"/>
          <w:cs/>
        </w:rPr>
        <w:t>ในการจัดวางการควบคุมภายใน</w:t>
      </w:r>
    </w:p>
    <w:p w14:paraId="5C071E6C" w14:textId="77777777" w:rsidR="009A090B" w:rsidRDefault="009A090B" w:rsidP="005E112D">
      <w:pPr>
        <w:tabs>
          <w:tab w:val="left" w:pos="1134"/>
        </w:tabs>
        <w:spacing w:after="0" w:line="240" w:lineRule="auto"/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76AD10" w14:textId="32F15A05" w:rsidR="00FD397C" w:rsidRDefault="00FD397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0175279" w14:textId="77777777" w:rsidR="00FD397C" w:rsidRPr="008659C8" w:rsidRDefault="00FD397C" w:rsidP="005E112D">
      <w:pPr>
        <w:tabs>
          <w:tab w:val="left" w:pos="1134"/>
        </w:tabs>
        <w:spacing w:after="0" w:line="240" w:lineRule="auto"/>
        <w:ind w:right="-1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  <w:sectPr w:rsidR="00FD397C" w:rsidRPr="008659C8" w:rsidSect="00FD397C">
          <w:headerReference w:type="default" r:id="rId7"/>
          <w:type w:val="continuous"/>
          <w:pgSz w:w="16838" w:h="11906" w:orient="landscape" w:code="9"/>
          <w:pgMar w:top="1560" w:right="1134" w:bottom="1134" w:left="1701" w:header="720" w:footer="720" w:gutter="0"/>
          <w:cols w:space="720"/>
          <w:titlePg/>
          <w:docGrid w:linePitch="360"/>
        </w:sectPr>
      </w:pPr>
    </w:p>
    <w:p w14:paraId="7CD632F3" w14:textId="5F76ECFE" w:rsidR="00823BA2" w:rsidRPr="008659C8" w:rsidRDefault="00823BA2" w:rsidP="005E11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659C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“ร่าง” แนวทางการดำเนินงานการบริหารความเสี่ยง</w:t>
      </w:r>
      <w:r w:rsidR="003938A8" w:rsidRPr="008659C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  <w:r w:rsidRPr="008659C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ประจำปีงบประมาณ พ.ศ. 256</w:t>
      </w:r>
      <w:r w:rsidRPr="008659C8">
        <w:rPr>
          <w:rFonts w:ascii="TH SarabunPSK" w:hAnsi="TH SarabunPSK" w:cs="TH SarabunPSK"/>
          <w:b/>
          <w:bCs/>
          <w:sz w:val="36"/>
          <w:szCs w:val="36"/>
          <w:u w:val="single"/>
        </w:rPr>
        <w:t>7</w:t>
      </w:r>
    </w:p>
    <w:p w14:paraId="706EC1FC" w14:textId="77777777" w:rsidR="00571821" w:rsidRPr="008659C8" w:rsidRDefault="00571821" w:rsidP="005E11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4705A315" w14:textId="484D2429" w:rsidR="00823BA2" w:rsidRPr="008659C8" w:rsidRDefault="00C01B3C" w:rsidP="005E112D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11"/>
          <w:rFonts w:ascii="TH SarabunPSK" w:hAnsi="TH SarabunPSK" w:cs="TH SarabunPSK"/>
          <w:cs/>
        </w:rPr>
        <w:t>มหาวิทยาลัยแม่โจ้ กำหนดการบริหารจัดการความเสี่ยงทั่วทั้งองค์กร</w:t>
      </w:r>
      <w:r w:rsidR="00C2791C" w:rsidRPr="008659C8">
        <w:rPr>
          <w:rStyle w:val="fontstyle11"/>
          <w:rFonts w:ascii="TH SarabunPSK" w:hAnsi="TH SarabunPSK" w:cs="TH SarabunPSK"/>
          <w:cs/>
        </w:rPr>
        <w:t>ใน</w:t>
      </w:r>
      <w:r w:rsidRPr="008659C8">
        <w:rPr>
          <w:rStyle w:val="fontstyle11"/>
          <w:rFonts w:ascii="TH SarabunPSK" w:hAnsi="TH SarabunPSK" w:cs="TH SarabunPSK"/>
          <w:cs/>
        </w:rPr>
        <w:t xml:space="preserve"> </w:t>
      </w:r>
      <w:r w:rsidRPr="008659C8">
        <w:rPr>
          <w:rStyle w:val="fontstyle11"/>
          <w:rFonts w:ascii="TH SarabunPSK" w:hAnsi="TH SarabunPSK" w:cs="TH SarabunPSK"/>
        </w:rPr>
        <w:t xml:space="preserve">2 </w:t>
      </w:r>
      <w:r w:rsidRPr="008659C8">
        <w:rPr>
          <w:rStyle w:val="fontstyle11"/>
          <w:rFonts w:ascii="TH SarabunPSK" w:hAnsi="TH SarabunPSK" w:cs="TH SarabunPSK"/>
          <w:cs/>
        </w:rPr>
        <w:t xml:space="preserve">ระดับ ดังนี้ </w:t>
      </w:r>
      <w:r w:rsidRPr="008659C8">
        <w:rPr>
          <w:rStyle w:val="fontstyle11"/>
          <w:rFonts w:ascii="TH SarabunPSK" w:hAnsi="TH SarabunPSK" w:cs="TH SarabunPSK"/>
        </w:rPr>
        <w:t>1</w:t>
      </w:r>
      <w:r w:rsidRPr="008659C8">
        <w:rPr>
          <w:rStyle w:val="fontstyle11"/>
          <w:rFonts w:ascii="TH SarabunPSK" w:hAnsi="TH SarabunPSK" w:cs="TH SarabunPSK"/>
          <w:cs/>
        </w:rPr>
        <w:t xml:space="preserve">. ระดับมหาวิทยาลัย และ </w:t>
      </w:r>
      <w:r w:rsidRPr="008659C8">
        <w:rPr>
          <w:rStyle w:val="fontstyle11"/>
          <w:rFonts w:ascii="TH SarabunPSK" w:hAnsi="TH SarabunPSK" w:cs="TH SarabunPSK"/>
        </w:rPr>
        <w:t>2</w:t>
      </w:r>
      <w:r w:rsidRPr="008659C8">
        <w:rPr>
          <w:rStyle w:val="fontstyle11"/>
          <w:rFonts w:ascii="TH SarabunPSK" w:hAnsi="TH SarabunPSK" w:cs="TH SarabunPSK"/>
          <w:cs/>
        </w:rPr>
        <w:t>. ระดับ</w:t>
      </w:r>
      <w:r w:rsidR="00C2791C" w:rsidRPr="008659C8">
        <w:rPr>
          <w:rStyle w:val="fontstyle11"/>
          <w:rFonts w:ascii="TH SarabunPSK" w:hAnsi="TH SarabunPSK" w:cs="TH SarabunPSK"/>
          <w:cs/>
        </w:rPr>
        <w:t>ส่วนงาน/หน่วยงาน (</w:t>
      </w:r>
      <w:r w:rsidRPr="008659C8">
        <w:rPr>
          <w:rStyle w:val="fontstyle11"/>
          <w:rFonts w:ascii="TH SarabunPSK" w:hAnsi="TH SarabunPSK" w:cs="TH SarabunPSK"/>
          <w:cs/>
        </w:rPr>
        <w:t xml:space="preserve">คณะ วิทยาลัย สำนัก หน่วยงานวิสาหกิจ </w:t>
      </w:r>
      <w:r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หรือเรียกชื่อเป็นอย่างอื่นที่มีฐานเทียบเท่า</w:t>
      </w:r>
      <w:r w:rsidR="00C2791C"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โดยให้มีการดำเนินการ</w:t>
      </w:r>
      <w:r w:rsidR="00823BA2" w:rsidRPr="008659C8">
        <w:rPr>
          <w:rFonts w:ascii="TH SarabunPSK" w:hAnsi="TH SarabunPSK" w:cs="TH SarabunPSK"/>
          <w:sz w:val="32"/>
          <w:szCs w:val="32"/>
          <w:cs/>
        </w:rPr>
        <w:t>เป็นไปตามนโยบาย คู่มือ แนวทางการดำเนินงานที่มหาวิทยาลัยกำหนด ดังนี้</w:t>
      </w:r>
    </w:p>
    <w:p w14:paraId="52711415" w14:textId="77777777" w:rsidR="00571821" w:rsidRPr="008659C8" w:rsidRDefault="00571821" w:rsidP="005E112D">
      <w:pPr>
        <w:spacing w:after="0" w:line="240" w:lineRule="auto"/>
        <w:ind w:firstLine="630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76E48176" w14:textId="78A3B4D5" w:rsidR="00213EB6" w:rsidRPr="008659C8" w:rsidRDefault="00823BA2" w:rsidP="005E112D">
      <w:pPr>
        <w:pStyle w:val="ListParagraph"/>
        <w:numPr>
          <w:ilvl w:val="0"/>
          <w:numId w:val="3"/>
        </w:numPr>
        <w:tabs>
          <w:tab w:val="left" w:pos="900"/>
          <w:tab w:val="left" w:pos="1701"/>
        </w:tabs>
        <w:ind w:left="0"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>ให้นำประเด็นความเสี่ยงในปีงบประมาณที่ผ่านมา</w:t>
      </w:r>
      <w:r w:rsidR="00C2791C" w:rsidRPr="008659C8">
        <w:rPr>
          <w:rFonts w:ascii="TH SarabunPSK" w:hAnsi="TH SarabunPSK" w:cs="TH SarabunPSK"/>
          <w:sz w:val="32"/>
          <w:szCs w:val="32"/>
          <w:cs/>
        </w:rPr>
        <w:t xml:space="preserve"> ไปทำการ</w:t>
      </w: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วิเคราะห์และประเมินความเสี่ยง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เพื่อพิจารณานำมาดำเนินการต่อเนื่องในปีงบประมาณ พ.ศ. 256</w:t>
      </w:r>
      <w:r w:rsidRPr="008659C8">
        <w:rPr>
          <w:rFonts w:ascii="TH SarabunPSK" w:hAnsi="TH SarabunPSK" w:cs="TH SarabunPSK"/>
          <w:sz w:val="32"/>
          <w:szCs w:val="32"/>
        </w:rPr>
        <w:t>7</w:t>
      </w:r>
    </w:p>
    <w:p w14:paraId="0DC6E82F" w14:textId="56DAFF4C" w:rsidR="00C2791C" w:rsidRPr="008659C8" w:rsidRDefault="00823BA2" w:rsidP="005E112D">
      <w:pPr>
        <w:pStyle w:val="ListParagraph"/>
        <w:numPr>
          <w:ilvl w:val="0"/>
          <w:numId w:val="3"/>
        </w:numPr>
        <w:tabs>
          <w:tab w:val="left" w:pos="900"/>
          <w:tab w:val="left" w:pos="1701"/>
        </w:tabs>
        <w:ind w:left="0"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>ให้วิเคราะห์และประเมินความเสี่ยง</w:t>
      </w:r>
      <w:r w:rsidRPr="008659C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ที่คาด</w:t>
      </w:r>
      <w:r w:rsidRPr="008659C8">
        <w:rPr>
          <w:rFonts w:ascii="TH SarabunPSK" w:hAnsi="TH SarabunPSK" w:cs="TH SarabunPSK"/>
          <w:b/>
          <w:bCs/>
          <w:i/>
          <w:iCs/>
          <w:spacing w:val="-2"/>
          <w:sz w:val="32"/>
          <w:szCs w:val="32"/>
          <w:u w:val="single"/>
          <w:cs/>
        </w:rPr>
        <w:t>ว่าจะเกิดขึ้นใหม่</w:t>
      </w:r>
      <w:r w:rsidRPr="008659C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และถ้าเกิดจะส่งผลกระทบต่อการบรรลุยุทธศาสตร์ วิสัยทัศน์ ของมหาวิทยาลัย และส่วนงาน/หน่วยงาน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 โดยคำนึงถึงการเปลี่ยนแปลงของสภาพแวดล้อมภายนอกและสภาพแวดล้อมภายในร่วมด้วย โดย</w:t>
      </w:r>
      <w:r w:rsidR="003E64EF" w:rsidRPr="008659C8">
        <w:rPr>
          <w:rFonts w:ascii="TH SarabunPSK" w:hAnsi="TH SarabunPSK" w:cs="TH SarabunPSK"/>
          <w:sz w:val="32"/>
          <w:szCs w:val="32"/>
          <w:cs/>
        </w:rPr>
        <w:t>ทำการ</w:t>
      </w:r>
      <w:r w:rsidRPr="008659C8">
        <w:rPr>
          <w:rFonts w:ascii="TH SarabunPSK" w:hAnsi="TH SarabunPSK" w:cs="TH SarabunPSK"/>
          <w:sz w:val="32"/>
          <w:szCs w:val="32"/>
          <w:cs/>
        </w:rPr>
        <w:t>วิเคราะห์และประเมินความเสี่ยง</w:t>
      </w:r>
      <w:r w:rsidR="00C2791C" w:rsidRPr="008659C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8D68118" w14:textId="77777777" w:rsidR="00C2791C" w:rsidRPr="008659C8" w:rsidRDefault="00C2791C" w:rsidP="00C2791C">
      <w:pPr>
        <w:pStyle w:val="ListParagraph"/>
        <w:tabs>
          <w:tab w:val="left" w:pos="900"/>
          <w:tab w:val="left" w:pos="1701"/>
        </w:tabs>
        <w:ind w:left="63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9"/>
        <w:gridCol w:w="7004"/>
      </w:tblGrid>
      <w:tr w:rsidR="00C2791C" w:rsidRPr="008659C8" w14:paraId="7747B842" w14:textId="77777777" w:rsidTr="00C2791C">
        <w:tc>
          <w:tcPr>
            <w:tcW w:w="7238" w:type="dxa"/>
            <w:tcBorders>
              <w:bottom w:val="single" w:sz="4" w:space="0" w:color="auto"/>
            </w:tcBorders>
          </w:tcPr>
          <w:p w14:paraId="3B5FD13C" w14:textId="3CF9FBBE" w:rsidR="00C2791C" w:rsidRPr="008659C8" w:rsidRDefault="00C2791C" w:rsidP="00C2791C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ระดับมหาวิทยาลัย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65EAAEFB" w14:textId="03844C89" w:rsidR="00C2791C" w:rsidRPr="008659C8" w:rsidRDefault="00C2791C" w:rsidP="00C2791C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ระดับส่วนงาน/หน่วยงาน</w:t>
            </w:r>
          </w:p>
        </w:tc>
      </w:tr>
      <w:tr w:rsidR="00C2791C" w:rsidRPr="008659C8" w14:paraId="24A3FFEE" w14:textId="77777777" w:rsidTr="00C2791C">
        <w:tc>
          <w:tcPr>
            <w:tcW w:w="7238" w:type="dxa"/>
            <w:tcBorders>
              <w:bottom w:val="nil"/>
            </w:tcBorders>
          </w:tcPr>
          <w:p w14:paraId="37C4175D" w14:textId="1CE190A8" w:rsidR="00C2791C" w:rsidRPr="008659C8" w:rsidRDefault="00C2791C" w:rsidP="00C2791C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วิเคราะห์และประเมินความเสี่ยง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ครบทุกประเภท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ความเสี่ยงที่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– 6</w:t>
            </w:r>
          </w:p>
        </w:tc>
        <w:tc>
          <w:tcPr>
            <w:tcW w:w="7238" w:type="dxa"/>
            <w:tcBorders>
              <w:bottom w:val="nil"/>
            </w:tcBorders>
          </w:tcPr>
          <w:p w14:paraId="78C1248C" w14:textId="51BBF82E" w:rsidR="00C2791C" w:rsidRPr="008659C8" w:rsidRDefault="00C2791C" w:rsidP="00C2791C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วิเคราะห์และประเมินความเสี่ยง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ครบทุกประเภท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ความเสี่ยงที่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– 4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C2791C" w:rsidRPr="008659C8" w14:paraId="048061AE" w14:textId="77777777" w:rsidTr="00C2791C">
        <w:tc>
          <w:tcPr>
            <w:tcW w:w="7238" w:type="dxa"/>
            <w:tcBorders>
              <w:top w:val="nil"/>
            </w:tcBorders>
          </w:tcPr>
          <w:p w14:paraId="3D638168" w14:textId="77777777" w:rsidR="00C2791C" w:rsidRPr="008659C8" w:rsidRDefault="00C2791C" w:rsidP="00C2791C">
            <w:pPr>
              <w:pStyle w:val="ListParagraph"/>
              <w:numPr>
                <w:ilvl w:val="1"/>
                <w:numId w:val="3"/>
              </w:numPr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ด้านนโยบายและกลยุทธ์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Strategic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2D6838B1" w14:textId="77777777" w:rsidR="00C2791C" w:rsidRPr="008659C8" w:rsidRDefault="00C2791C" w:rsidP="00C2791C">
            <w:pPr>
              <w:pStyle w:val="ListParagraph"/>
              <w:numPr>
                <w:ilvl w:val="1"/>
                <w:numId w:val="3"/>
              </w:numPr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ด้านการเงิน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Financial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1253A3D6" w14:textId="77777777" w:rsidR="00C2791C" w:rsidRPr="008659C8" w:rsidRDefault="00C2791C" w:rsidP="00C2791C">
            <w:pPr>
              <w:pStyle w:val="ListParagraph"/>
              <w:numPr>
                <w:ilvl w:val="1"/>
                <w:numId w:val="3"/>
              </w:numPr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ด้านการดำเนินงาน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Operation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2DC111CC" w14:textId="77777777" w:rsidR="00C2791C" w:rsidRPr="008659C8" w:rsidRDefault="00C2791C" w:rsidP="00C2791C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ด้านการปฏิบัติตามกฎ ระเบียบ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Compliance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ต้องทำการวิเคราะห์และประเมินความเสี่ยง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ของการดำเนินงานที่อาจก่อให้เกิดการทุจริต (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Fraud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 หรือก่อให้เกิดการขัดกันระหว่างผลประโยชน์ส่วนตนกับผลประโยชน์ส่วนรวม (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Conflict of Interest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 ตามแนวทางการประเมินคุณธรรมและความโปร่งใสในการดำเนินงานของหน่วยงานภาครัฐ (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ITA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 ใน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10 เรื่อง การป้องกันการทุจริต </w:t>
            </w:r>
          </w:p>
          <w:p w14:paraId="19DE795A" w14:textId="657E111C" w:rsidR="00C2791C" w:rsidRPr="008659C8" w:rsidRDefault="00C2791C" w:rsidP="00C2791C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ด้านเทคโนโลยีดิจิทัล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Digital Technology Risk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28605E4C" w14:textId="3063576F" w:rsidR="00C2791C" w:rsidRPr="008659C8" w:rsidRDefault="00C2791C" w:rsidP="00C2791C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ด้านความน่าเชื่อถือขององค์กร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Reputation Risk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238" w:type="dxa"/>
            <w:tcBorders>
              <w:top w:val="nil"/>
            </w:tcBorders>
          </w:tcPr>
          <w:p w14:paraId="1AC39A92" w14:textId="77777777" w:rsidR="00C2791C" w:rsidRPr="008659C8" w:rsidRDefault="00C2791C" w:rsidP="00C2791C">
            <w:pPr>
              <w:pStyle w:val="ListParagraph"/>
              <w:numPr>
                <w:ilvl w:val="0"/>
                <w:numId w:val="43"/>
              </w:numPr>
              <w:ind w:left="1156" w:hanging="4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ด้านนโยบายและกลยุทธ์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Strategic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5D0D9E44" w14:textId="77777777" w:rsidR="00C2791C" w:rsidRPr="008659C8" w:rsidRDefault="00C2791C" w:rsidP="00C2791C">
            <w:pPr>
              <w:pStyle w:val="ListParagraph"/>
              <w:numPr>
                <w:ilvl w:val="0"/>
                <w:numId w:val="43"/>
              </w:numPr>
              <w:ind w:left="1156" w:hanging="4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ด้านการเงิน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Financial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6E7D7EA0" w14:textId="77777777" w:rsidR="00C2791C" w:rsidRPr="008659C8" w:rsidRDefault="00C2791C" w:rsidP="00C2791C">
            <w:pPr>
              <w:pStyle w:val="ListParagraph"/>
              <w:numPr>
                <w:ilvl w:val="0"/>
                <w:numId w:val="43"/>
              </w:numPr>
              <w:ind w:left="1156" w:hanging="4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ด้านการดำเนินงาน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Operation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  <w:p w14:paraId="5F6FBDDA" w14:textId="77777777" w:rsidR="00C2791C" w:rsidRPr="008659C8" w:rsidRDefault="00C2791C" w:rsidP="00C2791C">
            <w:pPr>
              <w:pStyle w:val="ListParagraph"/>
              <w:numPr>
                <w:ilvl w:val="0"/>
                <w:numId w:val="43"/>
              </w:numPr>
              <w:tabs>
                <w:tab w:val="left" w:pos="1170"/>
              </w:tabs>
              <w:ind w:left="1156" w:hanging="4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ด้านการปฏิบัติตามกฎ ระเบียบ (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Compliance Risk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ต้องทำการวิเคราะห์และประเมินความเสี่ยง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ของการดำเนินงานที่อาจก่อให้เกิดการทุจริต (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Fraud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 หรือก่อให้เกิดการขัดกันระหว่างผลประโยชน์ส่วนตนกับผลประโยชน์ส่วนรวม (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Conflict of Interest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 ตามแนวทางการประเมินคุณธรรมและความโปร่งใสในการดำเนินงานของหน่วยงานภาครัฐ (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ITA</w:t>
            </w:r>
            <w:r w:rsidRPr="008659C8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 ใน</w:t>
            </w:r>
            <w:r w:rsidRPr="008659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ตัวชี้วัดที่ 10 เรื่อง การป้องกันการทุจริต </w:t>
            </w:r>
          </w:p>
          <w:p w14:paraId="4A2C1257" w14:textId="0EE818DE" w:rsidR="00C2791C" w:rsidRPr="008659C8" w:rsidRDefault="00C2791C" w:rsidP="007F381D">
            <w:pPr>
              <w:ind w:firstLine="69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ในประเภทที่ 5 และ 6 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สามารถนำไปพิจารณาวิเคราะห์และประเมิน</w:t>
            </w:r>
            <w:r w:rsidR="007F381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br/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ความเสี่ยง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เพิ่มเติม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ด้วยก็ได้</w:t>
            </w:r>
          </w:p>
          <w:p w14:paraId="5D45EEE7" w14:textId="6E1E0541" w:rsidR="00C2791C" w:rsidRPr="008659C8" w:rsidRDefault="00C2791C" w:rsidP="00C2791C">
            <w:pPr>
              <w:pStyle w:val="ListParagraph"/>
              <w:numPr>
                <w:ilvl w:val="0"/>
                <w:numId w:val="43"/>
              </w:numPr>
              <w:tabs>
                <w:tab w:val="left" w:pos="1170"/>
              </w:tabs>
              <w:ind w:left="1156" w:hanging="4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ด้านเทคโนโลยีดิจิทัล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Digital Technology Risk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140E5285" w14:textId="10BC76D7" w:rsidR="00C2791C" w:rsidRPr="008659C8" w:rsidRDefault="00C2791C" w:rsidP="00C2791C">
            <w:pPr>
              <w:pStyle w:val="ListParagraph"/>
              <w:numPr>
                <w:ilvl w:val="0"/>
                <w:numId w:val="43"/>
              </w:numPr>
              <w:tabs>
                <w:tab w:val="left" w:pos="1170"/>
              </w:tabs>
              <w:ind w:left="1156" w:hanging="42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ด้านความน่าเชื่อถือขององค์กร (</w:t>
            </w:r>
            <w:r w:rsidRPr="008659C8">
              <w:rPr>
                <w:rFonts w:ascii="TH SarabunPSK" w:hAnsi="TH SarabunPSK" w:cs="TH SarabunPSK"/>
                <w:sz w:val="32"/>
                <w:szCs w:val="32"/>
              </w:rPr>
              <w:t>Reputation Risk</w:t>
            </w:r>
          </w:p>
        </w:tc>
      </w:tr>
    </w:tbl>
    <w:p w14:paraId="648DAE0B" w14:textId="7AE06DFA" w:rsidR="00823BA2" w:rsidRPr="008659C8" w:rsidRDefault="00823BA2" w:rsidP="00C2791C">
      <w:pPr>
        <w:pStyle w:val="ListParagraph"/>
        <w:ind w:left="0" w:firstLine="567"/>
        <w:jc w:val="thaiDistribute"/>
        <w:rPr>
          <w:rFonts w:ascii="TH SarabunPSK" w:hAnsi="TH SarabunPSK" w:cs="TH SarabunPSK"/>
          <w:b/>
          <w:bCs/>
          <w:color w:val="7030A0"/>
          <w:sz w:val="32"/>
          <w:szCs w:val="32"/>
          <w:u w:val="single"/>
          <w:cs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lastRenderedPageBreak/>
        <w:t>โดยให้นำประเด็นความเสี่ยงที่มีค่าคะแนนสูงมาก-สูง มาระบุในแผนบริหารจัดการความเสี่ยง</w:t>
      </w:r>
      <w:r w:rsidRPr="008659C8">
        <w:rPr>
          <w:rFonts w:ascii="TH SarabunPSK" w:hAnsi="TH SarabunPSK" w:cs="TH SarabunPSK"/>
          <w:color w:val="7030A0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ควรพิจารณา</w:t>
      </w:r>
      <w:r w:rsidRPr="008659C8">
        <w:rPr>
          <w:rFonts w:ascii="TH SarabunPSK" w:hAnsi="TH SarabunPSK" w:cs="TH SarabunPSK"/>
          <w:sz w:val="32"/>
          <w:szCs w:val="32"/>
          <w:cs/>
        </w:rPr>
        <w:t>ประเด็นความเสี่ยงมีค่าคะแนนปานกลาง-ต่ำ</w:t>
      </w:r>
      <w:r w:rsidR="00FD397C">
        <w:rPr>
          <w:rFonts w:ascii="TH SarabunPSK" w:hAnsi="TH SarabunPSK" w:cs="TH SarabunPSK"/>
          <w:sz w:val="32"/>
          <w:szCs w:val="32"/>
          <w:cs/>
        </w:rPr>
        <w:br/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มีโอกาสเกิดน้อย แต่เมื่อเกิดขึ้นแล้วมีผลกระทบสูงมาก สามารถพิจารณานำมาระบุไว้ในแผนบริหารจัดการความเสี่ยงได้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(ประเด็นความเสี่ยงที่มีค่าคะแนนปานกลาง-ต่ำ</w:t>
      </w:r>
      <w:r w:rsidR="00FD397C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มีโอกาสเกิดน้อย</w:t>
      </w:r>
      <w:r w:rsidR="00C2791C" w:rsidRPr="008659C8">
        <w:rPr>
          <w:rFonts w:ascii="TH SarabunPSK" w:hAnsi="TH SarabunPSK" w:cs="TH SarabunPSK"/>
          <w:i/>
          <w:iCs/>
          <w:sz w:val="32"/>
          <w:szCs w:val="32"/>
          <w:cs/>
        </w:rPr>
        <w:t>และมี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ผลกระทบน้อย ควรมีมาตรการ/กิจกรรมควบคุมความเสี่ยง เพราะถ้านำมาระบุไว้ในแผนทั้งหมด</w:t>
      </w:r>
      <w:r w:rsidR="00C2791C" w:rsidRPr="008659C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จะทำให้แผนบริหารจัดการความเสี่ยง</w:t>
      </w:r>
      <w:r w:rsidR="007F381D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ขาดประสิทธิภาพและประสิทธิผลหรือประสิทธิภาพของการบริหารความเสี่ยงลดลง)</w:t>
      </w:r>
    </w:p>
    <w:p w14:paraId="2A5AC9D8" w14:textId="749DDA22" w:rsidR="00823BA2" w:rsidRPr="008659C8" w:rsidRDefault="00092AE7" w:rsidP="005E112D">
      <w:pPr>
        <w:pStyle w:val="ListParagraph"/>
        <w:numPr>
          <w:ilvl w:val="0"/>
          <w:numId w:val="3"/>
        </w:numPr>
        <w:tabs>
          <w:tab w:val="left" w:pos="0"/>
          <w:tab w:val="left" w:pos="900"/>
          <w:tab w:val="left" w:pos="1170"/>
          <w:tab w:val="left" w:pos="1701"/>
        </w:tabs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  </w:t>
      </w:r>
      <w:r w:rsidR="00823BA2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กำหนดให้มีการรายงานประสิทธิภาพและประสิทธิผลการดำเนินงานตามแผนบริหารจัดการความเสี่ย</w:t>
      </w:r>
      <w:r w:rsidR="00C2791C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 </w:t>
      </w:r>
      <w:r w:rsidR="00823BA2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งต่</w:t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อ</w:t>
      </w:r>
      <w:r w:rsidR="00823BA2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คณะกรรมการบริหารจัดการความเสี่ยงและการควบคุมภายใน </w:t>
      </w:r>
      <w:r w:rsidR="00823BA2"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="00823BA2" w:rsidRPr="008659C8">
        <w:rPr>
          <w:rStyle w:val="fontstyle01"/>
          <w:rFonts w:ascii="TH SarabunPSK" w:hAnsi="TH SarabunPSK" w:cs="TH SarabunPSK"/>
          <w:b/>
          <w:bCs/>
          <w:sz w:val="32"/>
          <w:szCs w:val="32"/>
        </w:rPr>
        <w:t>6</w:t>
      </w:r>
      <w:r w:rsidR="00823BA2"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  <w:r w:rsidR="00374F35"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cs/>
        </w:rPr>
        <w:t>,</w:t>
      </w:r>
      <w:r w:rsidR="00823BA2"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cs/>
        </w:rPr>
        <w:t xml:space="preserve"> 9 เดือน</w:t>
      </w:r>
      <w:r w:rsidR="00374F35"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23BA2"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cs/>
        </w:rPr>
        <w:t>และ 12 เดือน โดย</w:t>
      </w:r>
    </w:p>
    <w:p w14:paraId="77FE21E2" w14:textId="43DCC3FE" w:rsidR="00823BA2" w:rsidRPr="008659C8" w:rsidRDefault="00823BA2" w:rsidP="00571821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01"/>
          <w:rFonts w:ascii="TH SarabunPSK" w:hAnsi="TH SarabunPSK" w:cs="TH SarabunPSK"/>
          <w:b/>
          <w:bCs/>
          <w:color w:val="auto"/>
          <w:sz w:val="32"/>
          <w:szCs w:val="32"/>
          <w:u w:val="single"/>
          <w:cs/>
        </w:rPr>
        <w:t xml:space="preserve">ครั้งที่ </w:t>
      </w:r>
      <w:r w:rsidRPr="008659C8">
        <w:rPr>
          <w:rStyle w:val="fontstyle01"/>
          <w:rFonts w:ascii="TH SarabunPSK" w:hAnsi="TH SarabunPSK" w:cs="TH SarabunPSK"/>
          <w:b/>
          <w:bCs/>
          <w:color w:val="auto"/>
          <w:sz w:val="32"/>
          <w:szCs w:val="32"/>
          <w:u w:val="single"/>
        </w:rPr>
        <w:t>1</w:t>
      </w:r>
      <w:r w:rsidR="00C2791C" w:rsidRPr="008659C8">
        <w:rPr>
          <w:rStyle w:val="fontstyle01"/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8659C8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เป็นการติดตามผลการดำเนินงานตั้งแต่เดือนตุลาคม-มีนาคม และจัดส่งรายงานภายในเดือน</w:t>
      </w:r>
      <w:r w:rsidRPr="008659C8">
        <w:rPr>
          <w:rFonts w:ascii="TH SarabunPSK" w:hAnsi="TH SarabunPSK" w:cs="TH SarabunPSK"/>
          <w:sz w:val="32"/>
          <w:szCs w:val="32"/>
          <w:cs/>
        </w:rPr>
        <w:t>เมษายน</w:t>
      </w:r>
    </w:p>
    <w:p w14:paraId="6B66C0B4" w14:textId="775186D7" w:rsidR="00823BA2" w:rsidRPr="008659C8" w:rsidRDefault="00823BA2" w:rsidP="00571821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01"/>
          <w:rFonts w:ascii="TH SarabunPSK" w:hAnsi="TH SarabunPSK" w:cs="TH SarabunPSK"/>
          <w:b/>
          <w:bCs/>
          <w:color w:val="auto"/>
          <w:sz w:val="32"/>
          <w:szCs w:val="32"/>
          <w:u w:val="single"/>
          <w:cs/>
        </w:rPr>
        <w:t xml:space="preserve">ครั้งที่ </w:t>
      </w:r>
      <w:r w:rsidRPr="008659C8">
        <w:rPr>
          <w:rStyle w:val="fontstyle01"/>
          <w:rFonts w:ascii="TH SarabunPSK" w:hAnsi="TH SarabunPSK" w:cs="TH SarabunPSK"/>
          <w:b/>
          <w:bCs/>
          <w:color w:val="auto"/>
          <w:sz w:val="32"/>
          <w:szCs w:val="32"/>
          <w:u w:val="single"/>
        </w:rPr>
        <w:t>2</w:t>
      </w:r>
      <w:r w:rsidRPr="008659C8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2791C" w:rsidRPr="008659C8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ab/>
      </w:r>
      <w:r w:rsidRPr="008659C8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เป็นการติดตามผลการดำเนินงานตั้งแต่เดือนเมษายน-มิถุนายน และจัดส่งรายงานภายในเดือน</w:t>
      </w:r>
      <w:r w:rsidRPr="008659C8">
        <w:rPr>
          <w:rFonts w:ascii="TH SarabunPSK" w:hAnsi="TH SarabunPSK" w:cs="TH SarabunPSK"/>
          <w:sz w:val="32"/>
          <w:szCs w:val="32"/>
          <w:cs/>
        </w:rPr>
        <w:t>กรกฎาคม</w:t>
      </w:r>
    </w:p>
    <w:p w14:paraId="27920ED5" w14:textId="071175B1" w:rsidR="006E0B9E" w:rsidRPr="008659C8" w:rsidRDefault="00823BA2" w:rsidP="00571821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8659C8">
        <w:rPr>
          <w:rStyle w:val="fontstyle01"/>
          <w:rFonts w:ascii="TH SarabunPSK" w:hAnsi="TH SarabunPSK" w:cs="TH SarabunPSK"/>
          <w:b/>
          <w:bCs/>
          <w:color w:val="auto"/>
          <w:sz w:val="32"/>
          <w:szCs w:val="32"/>
          <w:u w:val="single"/>
          <w:cs/>
        </w:rPr>
        <w:t>ครั้งที่ 3</w:t>
      </w:r>
      <w:r w:rsidRPr="008659C8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2791C" w:rsidRPr="008659C8">
        <w:rPr>
          <w:rStyle w:val="fontstyle01"/>
          <w:rFonts w:ascii="TH SarabunPSK" w:hAnsi="TH SarabunPSK" w:cs="TH SarabunPSK"/>
          <w:color w:val="002060"/>
          <w:sz w:val="32"/>
          <w:szCs w:val="32"/>
          <w:cs/>
        </w:rPr>
        <w:tab/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เป็นการติดตามผลการดำเนินงานตั้งแต่เดือนกรกฎาคม–กันยายน และจัดส่ง</w:t>
      </w:r>
      <w:r w:rsidRPr="008659C8">
        <w:rPr>
          <w:rStyle w:val="fontstyle01"/>
          <w:rFonts w:ascii="TH SarabunPSK" w:hAnsi="TH SarabunPSK" w:cs="TH SarabunPSK"/>
          <w:color w:val="000000" w:themeColor="text1"/>
          <w:sz w:val="32"/>
          <w:szCs w:val="32"/>
          <w:cs/>
        </w:rPr>
        <w:t>รายงานภายใน</w:t>
      </w:r>
      <w:r w:rsidR="001A27D1" w:rsidRPr="008659C8">
        <w:rPr>
          <w:rStyle w:val="fontstyle01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659C8">
        <w:rPr>
          <w:rStyle w:val="fontstyle01"/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</w:p>
    <w:p w14:paraId="5FFB9EEB" w14:textId="4D55FEAC" w:rsidR="006E4457" w:rsidRPr="008659C8" w:rsidRDefault="006E0B9E" w:rsidP="00571821">
      <w:pPr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E4457"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พร้อมกับ</w:t>
      </w:r>
      <w:r w:rsidRPr="008659C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จัดส่ง</w:t>
      </w:r>
      <w:r w:rsidR="00823BA2"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แผนบริหารความเสี่ยงของปีงบประมาณถัดไป</w:t>
      </w: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ภายใน</w:t>
      </w:r>
      <w:r w:rsidR="006E4457"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วันที่</w:t>
      </w: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1168C7"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 ธันวาคม</w:t>
      </w:r>
      <w:r w:rsidR="001168C7"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(จัดทำรูปเล่ม)</w:t>
      </w:r>
    </w:p>
    <w:p w14:paraId="3B80B4FD" w14:textId="77777777" w:rsidR="006E4457" w:rsidRPr="008659C8" w:rsidRDefault="006E445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4F857D46" w14:textId="7717E26D" w:rsidR="00823BA2" w:rsidRPr="008659C8" w:rsidRDefault="00823BA2" w:rsidP="005E112D">
      <w:pPr>
        <w:pStyle w:val="ListParagraph"/>
        <w:tabs>
          <w:tab w:val="left" w:pos="1418"/>
        </w:tabs>
        <w:ind w:left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659C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“ร่าง”แนวทางการดำเนินงานการจัดวางการควบคุมภายใน</w:t>
      </w:r>
      <w:r w:rsidR="003938A8" w:rsidRPr="008659C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  <w:r w:rsidRPr="008659C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ประจำปีงบประมาณ พ.ศ. </w:t>
      </w:r>
      <w:r w:rsidRPr="008659C8">
        <w:rPr>
          <w:rFonts w:ascii="TH SarabunPSK" w:hAnsi="TH SarabunPSK" w:cs="TH SarabunPSK"/>
          <w:b/>
          <w:bCs/>
          <w:sz w:val="36"/>
          <w:szCs w:val="36"/>
          <w:u w:val="single"/>
        </w:rPr>
        <w:t>2567</w:t>
      </w:r>
    </w:p>
    <w:p w14:paraId="6A56568C" w14:textId="77777777" w:rsidR="00571821" w:rsidRPr="008659C8" w:rsidRDefault="00571821" w:rsidP="005E112D">
      <w:pPr>
        <w:pStyle w:val="ListParagraph"/>
        <w:tabs>
          <w:tab w:val="left" w:pos="1418"/>
        </w:tabs>
        <w:ind w:left="0"/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12A86FE4" w14:textId="62B1D584" w:rsidR="00816645" w:rsidRPr="008659C8" w:rsidRDefault="00816645" w:rsidP="0081664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11"/>
          <w:rFonts w:ascii="TH SarabunPSK" w:hAnsi="TH SarabunPSK" w:cs="TH SarabunPSK"/>
          <w:cs/>
        </w:rPr>
        <w:t>มหาวิทยาลัยแม่โจ้ ได้กำหนด</w:t>
      </w:r>
      <w:r w:rsidR="00823BA2" w:rsidRPr="008659C8">
        <w:rPr>
          <w:rFonts w:ascii="TH SarabunPSK" w:hAnsi="TH SarabunPSK" w:cs="TH SarabunPSK"/>
          <w:sz w:val="32"/>
          <w:szCs w:val="32"/>
          <w:cs/>
        </w:rPr>
        <w:t>ให้</w:t>
      </w:r>
      <w:r w:rsidR="007E3E4C" w:rsidRPr="008659C8">
        <w:rPr>
          <w:rFonts w:ascii="TH SarabunPSK" w:hAnsi="TH SarabunPSK" w:cs="TH SarabunPSK"/>
          <w:sz w:val="32"/>
          <w:szCs w:val="32"/>
          <w:cs/>
        </w:rPr>
        <w:t>มหาวิทยาลัย และ</w:t>
      </w:r>
      <w:r w:rsidR="00823BA2" w:rsidRPr="008659C8">
        <w:rPr>
          <w:rFonts w:ascii="TH SarabunPSK" w:hAnsi="TH SarabunPSK" w:cs="TH SarabunPSK"/>
          <w:sz w:val="32"/>
          <w:szCs w:val="32"/>
          <w:cs/>
        </w:rPr>
        <w:t>ทุกส่วนงาน</w:t>
      </w:r>
      <w:r w:rsidR="007E3E4C" w:rsidRPr="008659C8">
        <w:rPr>
          <w:rFonts w:ascii="TH SarabunPSK" w:hAnsi="TH SarabunPSK" w:cs="TH SarabunPSK"/>
          <w:sz w:val="32"/>
          <w:szCs w:val="32"/>
          <w:cs/>
        </w:rPr>
        <w:t xml:space="preserve">/หน่วยงาน </w:t>
      </w:r>
      <w:r w:rsidR="00823BA2" w:rsidRPr="008659C8">
        <w:rPr>
          <w:rFonts w:ascii="TH SarabunPSK" w:hAnsi="TH SarabunPSK" w:cs="TH SarabunPSK"/>
          <w:sz w:val="32"/>
          <w:szCs w:val="32"/>
          <w:cs/>
        </w:rPr>
        <w:t>ได้แก่ คณะ</w:t>
      </w:r>
      <w:r w:rsidR="007E3E4C" w:rsidRPr="008659C8">
        <w:rPr>
          <w:rFonts w:ascii="TH SarabunPSK" w:hAnsi="TH SarabunPSK" w:cs="TH SarabunPSK"/>
          <w:sz w:val="32"/>
          <w:szCs w:val="32"/>
          <w:cs/>
        </w:rPr>
        <w:t>-</w:t>
      </w:r>
      <w:r w:rsidR="00823BA2" w:rsidRPr="008659C8">
        <w:rPr>
          <w:rFonts w:ascii="TH SarabunPSK" w:hAnsi="TH SarabunPSK" w:cs="TH SarabunPSK"/>
          <w:sz w:val="32"/>
          <w:szCs w:val="32"/>
          <w:cs/>
        </w:rPr>
        <w:t>วิทยาลัย/สำนัก/หน่วยงานวิสาหกิจ จัดให้มีการจัดวางการควบคุมภายในตาม</w:t>
      </w:r>
      <w:r w:rsidRPr="008659C8">
        <w:rPr>
          <w:rFonts w:ascii="TH SarabunPSK" w:hAnsi="TH SarabunPSK" w:cs="TH SarabunPSK"/>
          <w:sz w:val="32"/>
          <w:szCs w:val="32"/>
          <w:cs/>
        </w:rPr>
        <w:br/>
      </w:r>
      <w:r w:rsidR="00823BA2" w:rsidRPr="008659C8">
        <w:rPr>
          <w:rFonts w:ascii="TH SarabunPSK" w:hAnsi="TH SarabunPSK" w:cs="TH SarabunPSK"/>
          <w:sz w:val="32"/>
          <w:szCs w:val="32"/>
          <w:cs/>
        </w:rPr>
        <w:t xml:space="preserve">แนวทางการดำเนินงานที่มหาวิทยาลัยกำหนด </w:t>
      </w:r>
      <w:r w:rsidRPr="008659C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5249668" w14:textId="6C3EB138" w:rsidR="00823BA2" w:rsidRPr="008659C8" w:rsidRDefault="00823BA2" w:rsidP="00816645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>ให้นำความเสี่ยงในปีงบประมาณที่ผ่านมา</w:t>
      </w:r>
      <w:r w:rsidR="00816645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ที่ไม่สามารถลดหรืออยู่ในระดับที่ยอมรับได้ </w:t>
      </w:r>
      <w:r w:rsidR="00651BE9" w:rsidRPr="008659C8">
        <w:rPr>
          <w:rFonts w:ascii="TH SarabunPSK" w:hAnsi="TH SarabunPSK" w:cs="TH SarabunPSK"/>
          <w:sz w:val="32"/>
          <w:szCs w:val="32"/>
          <w:cs/>
        </w:rPr>
        <w:t>และ/</w:t>
      </w:r>
      <w:r w:rsidRPr="008659C8">
        <w:rPr>
          <w:rFonts w:ascii="TH SarabunPSK" w:hAnsi="TH SarabunPSK" w:cs="TH SarabunPSK"/>
          <w:sz w:val="32"/>
          <w:szCs w:val="32"/>
          <w:cs/>
        </w:rPr>
        <w:t>หรือที่จำเป็นต้องทำการควบคุม</w:t>
      </w:r>
      <w:r w:rsidR="00651BE9" w:rsidRPr="008659C8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เพื่อประสิทธิผลและประสิทธิภาพของการดำเนินงานที่ดีขึ้น นำมาจัดวางการควบคุมภายใน ปีงบประมาณ พ.ศ. </w:t>
      </w:r>
      <w:r w:rsidRPr="008659C8">
        <w:rPr>
          <w:rFonts w:ascii="TH SarabunPSK" w:hAnsi="TH SarabunPSK" w:cs="TH SarabunPSK"/>
          <w:sz w:val="32"/>
          <w:szCs w:val="32"/>
        </w:rPr>
        <w:t>2567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AAD9EB" w14:textId="71EA6D85" w:rsidR="00823BA2" w:rsidRPr="008659C8" w:rsidRDefault="00823BA2" w:rsidP="00816645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>ให้นำประเด็นจากรายงานผลการตรวจสอบระบบงานจากกองตรวจสอบภายใน</w:t>
      </w:r>
      <w:r w:rsidR="00816645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>นำมาจัดวางการควบคุมภายในให้ครอบคลุม</w:t>
      </w:r>
    </w:p>
    <w:p w14:paraId="4076C072" w14:textId="15C26A56" w:rsidR="00823BA2" w:rsidRPr="008659C8" w:rsidRDefault="00823BA2" w:rsidP="00816645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Fonts w:ascii="TH SarabunPSK" w:hAnsi="TH SarabunPSK" w:cs="TH SarabunPSK"/>
          <w:sz w:val="32"/>
          <w:szCs w:val="32"/>
          <w:cs/>
        </w:rPr>
        <w:t>ให้วิเคราะห์และประเมินความเสี่ยง</w:t>
      </w:r>
      <w:r w:rsidR="00F343AB" w:rsidRPr="008659C8">
        <w:rPr>
          <w:rFonts w:ascii="TH SarabunPSK" w:hAnsi="TH SarabunPSK" w:cs="TH SarabunPSK"/>
          <w:sz w:val="32"/>
          <w:szCs w:val="32"/>
          <w:cs/>
        </w:rPr>
        <w:t xml:space="preserve"> โดยพิจารณา</w:t>
      </w:r>
      <w:r w:rsidRPr="008659C8">
        <w:rPr>
          <w:rFonts w:ascii="TH SarabunPSK" w:hAnsi="TH SarabunPSK" w:cs="TH SarabunPSK"/>
          <w:sz w:val="32"/>
          <w:szCs w:val="32"/>
          <w:cs/>
        </w:rPr>
        <w:t>จาก</w:t>
      </w:r>
      <w:r w:rsidRPr="008659C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งาน/กระบวนงาน/ขั้นตอนการปฏิบัติงาน</w:t>
      </w:r>
      <w:r w:rsidR="004F2B54" w:rsidRPr="008659C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>ที่มีเหตุการณ์ความเสี่ยงที่เกิดขึ้นเป็นประจำ หรือปัญหาในการดำเนินงานที่เกิดขึ้นซ้ำ ๆ  บ่อย ๆ ถี่ ๆ ส่งผลกระทบต่อการดำเนินงาน</w:t>
      </w:r>
      <w:r w:rsidR="00816645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ละเป็นอุปสรรคต่อการบรรลุวัตถุประสงค์ของส่วนงาน 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ตามพันธกิจหลัก และพันธกิจสนับสนุน</w:t>
      </w:r>
      <w:r w:rsidR="00816645" w:rsidRPr="008659C8">
        <w:rPr>
          <w:rFonts w:ascii="TH SarabunPSK" w:hAnsi="TH SarabunPSK" w:cs="TH SarabunPSK"/>
          <w:sz w:val="32"/>
          <w:szCs w:val="32"/>
          <w:cs/>
        </w:rPr>
        <w:br/>
      </w:r>
      <w:r w:rsidRPr="008659C8">
        <w:rPr>
          <w:rFonts w:ascii="TH SarabunPSK" w:hAnsi="TH SarabunPSK" w:cs="TH SarabunPSK"/>
          <w:sz w:val="32"/>
          <w:szCs w:val="32"/>
          <w:cs/>
        </w:rPr>
        <w:t>ให้ครอบคลุม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6"/>
        <w:gridCol w:w="6977"/>
      </w:tblGrid>
      <w:tr w:rsidR="00816645" w:rsidRPr="008659C8" w14:paraId="4AAF832A" w14:textId="77777777" w:rsidTr="001A53D9">
        <w:tc>
          <w:tcPr>
            <w:tcW w:w="7238" w:type="dxa"/>
            <w:tcBorders>
              <w:bottom w:val="single" w:sz="4" w:space="0" w:color="auto"/>
            </w:tcBorders>
          </w:tcPr>
          <w:p w14:paraId="103860B2" w14:textId="4CA42836" w:rsidR="002F7D31" w:rsidRPr="008659C8" w:rsidRDefault="00816645" w:rsidP="007F4857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ระดับมหาวิทยาลัย</w:t>
            </w:r>
            <w:r w:rsidR="007F4857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2F7D31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และ</w:t>
            </w:r>
            <w:r w:rsidR="007F4857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2F7D31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ส่วนงานที่มีการเรียนการสอน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5DE238F2" w14:textId="23A0378D" w:rsidR="00816645" w:rsidRPr="008659C8" w:rsidRDefault="00816645" w:rsidP="007F4857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ระดับส่วนงาน</w:t>
            </w:r>
            <w:r w:rsidR="002F7D31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สนับสนุน</w:t>
            </w:r>
            <w:r w:rsidR="007F4857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2F7D31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และ</w:t>
            </w:r>
            <w:r w:rsidR="007F4857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</w:t>
            </w:r>
            <w:r w:rsidR="002F7D31" w:rsidRPr="008659C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วิสาหกิจ</w:t>
            </w:r>
          </w:p>
        </w:tc>
      </w:tr>
      <w:tr w:rsidR="00816645" w:rsidRPr="008659C8" w14:paraId="480864AA" w14:textId="77777777" w:rsidTr="001A53D9">
        <w:tc>
          <w:tcPr>
            <w:tcW w:w="7238" w:type="dxa"/>
            <w:tcBorders>
              <w:bottom w:val="nil"/>
            </w:tcBorders>
          </w:tcPr>
          <w:p w14:paraId="4A47C7A3" w14:textId="5919A651" w:rsidR="00816645" w:rsidRPr="008659C8" w:rsidRDefault="00816645" w:rsidP="001A53D9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ดำเนินการให้ครบทั้ง 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 พันธกิจหลัก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38" w:type="dxa"/>
            <w:tcBorders>
              <w:bottom w:val="nil"/>
            </w:tcBorders>
          </w:tcPr>
          <w:p w14:paraId="3EC288D7" w14:textId="3B1A858F" w:rsidR="00816645" w:rsidRPr="008659C8" w:rsidRDefault="002F7D31" w:rsidP="001A53D9">
            <w:pPr>
              <w:tabs>
                <w:tab w:val="left" w:pos="900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</w:t>
            </w:r>
            <w:r w:rsidRPr="008659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พันธกิจหลัก</w:t>
            </w: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ของส่วนงาน</w:t>
            </w:r>
          </w:p>
        </w:tc>
      </w:tr>
      <w:tr w:rsidR="00816645" w:rsidRPr="008659C8" w14:paraId="0F59148D" w14:textId="77777777" w:rsidTr="001A53D9">
        <w:tc>
          <w:tcPr>
            <w:tcW w:w="7238" w:type="dxa"/>
            <w:tcBorders>
              <w:top w:val="nil"/>
            </w:tcBorders>
          </w:tcPr>
          <w:p w14:paraId="6CD09FB7" w14:textId="77777777" w:rsidR="002F7D31" w:rsidRPr="008659C8" w:rsidRDefault="002F7D31" w:rsidP="001A53D9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พันธกิจด้านการเรียนการสอน/การศึกษา/การผลิตบัณฑิต</w:t>
            </w:r>
          </w:p>
          <w:p w14:paraId="61F47B50" w14:textId="77777777" w:rsidR="002F7D31" w:rsidRPr="008659C8" w:rsidRDefault="002F7D31" w:rsidP="001A53D9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พันธกิจด้านการวิจัย</w:t>
            </w:r>
          </w:p>
          <w:p w14:paraId="4A265645" w14:textId="77777777" w:rsidR="002F7D31" w:rsidRPr="008659C8" w:rsidRDefault="002F7D31" w:rsidP="001A53D9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พันธกิจการบริการวิชาการ</w:t>
            </w:r>
          </w:p>
          <w:p w14:paraId="109B04DC" w14:textId="77777777" w:rsidR="002F7D31" w:rsidRPr="008659C8" w:rsidRDefault="002F7D31" w:rsidP="001A53D9">
            <w:pPr>
              <w:pStyle w:val="ListParagraph"/>
              <w:numPr>
                <w:ilvl w:val="1"/>
                <w:numId w:val="3"/>
              </w:numPr>
              <w:tabs>
                <w:tab w:val="left" w:pos="1170"/>
              </w:tabs>
              <w:ind w:left="875" w:hanging="426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พันธกิจด้านการบริหารจัดการ </w:t>
            </w:r>
          </w:p>
          <w:p w14:paraId="7852F299" w14:textId="10414AFE" w:rsidR="002F7D31" w:rsidRPr="008659C8" w:rsidRDefault="002F7D31" w:rsidP="002F7D31">
            <w:pPr>
              <w:pStyle w:val="ListParagraph"/>
              <w:tabs>
                <w:tab w:val="left" w:pos="1170"/>
              </w:tabs>
              <w:ind w:left="87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* โดยต้องทำการวิเคราะห์ความเสี่ยงการทุจริตในกระบวนการปฏิบัติงาน</w:t>
            </w:r>
          </w:p>
          <w:p w14:paraId="3F706503" w14:textId="7413A8B0" w:rsidR="00816645" w:rsidRPr="008659C8" w:rsidRDefault="002F7D31" w:rsidP="002F7D31">
            <w:pPr>
              <w:pStyle w:val="ListParagraph"/>
              <w:tabs>
                <w:tab w:val="left" w:pos="1170"/>
              </w:tabs>
              <w:ind w:left="87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ในพันธกิจด้านการบริหารจัดการด้วย</w:t>
            </w:r>
          </w:p>
        </w:tc>
        <w:tc>
          <w:tcPr>
            <w:tcW w:w="7238" w:type="dxa"/>
            <w:tcBorders>
              <w:top w:val="nil"/>
            </w:tcBorders>
          </w:tcPr>
          <w:p w14:paraId="7A9A85A2" w14:textId="77777777" w:rsidR="002F7D31" w:rsidRPr="008659C8" w:rsidRDefault="002F7D31" w:rsidP="002F7D3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โดยต้องทำการวิเคราะห์ความเสี่ยงการทุจริตในกระบวนการปฏิบัติงาน</w:t>
            </w:r>
          </w:p>
          <w:p w14:paraId="09800554" w14:textId="74A1B49B" w:rsidR="00816645" w:rsidRPr="008659C8" w:rsidRDefault="002F7D31" w:rsidP="002F7D3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659C8">
              <w:rPr>
                <w:rFonts w:ascii="TH SarabunPSK" w:hAnsi="TH SarabunPSK" w:cs="TH SarabunPSK"/>
                <w:sz w:val="32"/>
                <w:szCs w:val="32"/>
                <w:cs/>
              </w:rPr>
              <w:t>ในพันธกิจด้านการบริหารจัดการด้วย</w:t>
            </w:r>
          </w:p>
        </w:tc>
      </w:tr>
    </w:tbl>
    <w:p w14:paraId="4BC4251B" w14:textId="77777777" w:rsidR="002F7D31" w:rsidRPr="008659C8" w:rsidRDefault="002F7D31" w:rsidP="005E112D">
      <w:pPr>
        <w:pStyle w:val="ListParagraph"/>
        <w:tabs>
          <w:tab w:val="left" w:pos="450"/>
          <w:tab w:val="left" w:pos="630"/>
        </w:tabs>
        <w:ind w:left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</w:p>
    <w:p w14:paraId="5C10C83C" w14:textId="0ADE845C" w:rsidR="007F4857" w:rsidRPr="008659C8" w:rsidRDefault="00823BA2" w:rsidP="007F4857">
      <w:pPr>
        <w:pStyle w:val="ListParagraph"/>
        <w:ind w:left="0" w:firstLine="567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659C8">
        <w:rPr>
          <w:rFonts w:ascii="TH SarabunPSK" w:hAnsi="TH SarabunPSK" w:cs="TH SarabunPSK"/>
          <w:sz w:val="32"/>
          <w:szCs w:val="32"/>
          <w:cs/>
          <w:lang w:eastAsia="zh-CN"/>
        </w:rPr>
        <w:t>โดย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เลือกความเสี่ยง</w:t>
      </w:r>
      <w:r w:rsidRPr="008659C8">
        <w:rPr>
          <w:rFonts w:ascii="TH SarabunPSK" w:hAnsi="TH SarabunPSK" w:cs="TH SarabunPSK"/>
          <w:sz w:val="32"/>
          <w:szCs w:val="32"/>
          <w:cs/>
        </w:rPr>
        <w:t>ที่</w:t>
      </w:r>
      <w:r w:rsidR="00F343AB" w:rsidRPr="008659C8">
        <w:rPr>
          <w:rFonts w:ascii="TH SarabunPSK" w:hAnsi="TH SarabunPSK" w:cs="TH SarabunPSK"/>
          <w:sz w:val="32"/>
          <w:szCs w:val="32"/>
          <w:cs/>
        </w:rPr>
        <w:t xml:space="preserve">เกิดขึ้นบ่อย ๆ ถี่ ๆ </w:t>
      </w:r>
      <w:r w:rsidR="002F7D31" w:rsidRPr="008659C8">
        <w:rPr>
          <w:rFonts w:ascii="TH SarabunPSK" w:hAnsi="TH SarabunPSK" w:cs="TH SarabunPSK"/>
          <w:sz w:val="32"/>
          <w:szCs w:val="32"/>
          <w:cs/>
        </w:rPr>
        <w:t>ที่</w:t>
      </w:r>
      <w:r w:rsidR="00F343AB" w:rsidRPr="008659C8">
        <w:rPr>
          <w:rFonts w:ascii="TH SarabunPSK" w:hAnsi="TH SarabunPSK" w:cs="TH SarabunPSK"/>
          <w:sz w:val="32"/>
          <w:szCs w:val="32"/>
          <w:cs/>
        </w:rPr>
        <w:t>เมื่อเกิด</w:t>
      </w:r>
      <w:r w:rsidR="002F7D31" w:rsidRPr="008659C8">
        <w:rPr>
          <w:rFonts w:ascii="TH SarabunPSK" w:hAnsi="TH SarabunPSK" w:cs="TH SarabunPSK"/>
          <w:sz w:val="32"/>
          <w:szCs w:val="32"/>
          <w:cs/>
        </w:rPr>
        <w:t>ขึ้นแล้วจะ</w:t>
      </w:r>
      <w:r w:rsidR="00F343AB" w:rsidRPr="008659C8">
        <w:rPr>
          <w:rFonts w:ascii="TH SarabunPSK" w:hAnsi="TH SarabunPSK" w:cs="TH SarabunPSK"/>
          <w:sz w:val="32"/>
          <w:szCs w:val="32"/>
          <w:cs/>
        </w:rPr>
        <w:t xml:space="preserve">ส่งผลกระทบต่อกระบวนการปฏิบัติงานตามปกติของส่วนงาน/หน่วยงาน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7D31" w:rsidRPr="008659C8">
        <w:rPr>
          <w:rFonts w:ascii="TH SarabunPSK" w:hAnsi="TH SarabunPSK" w:cs="TH SarabunPSK"/>
          <w:sz w:val="32"/>
          <w:szCs w:val="32"/>
          <w:cs/>
        </w:rPr>
        <w:t>นำ</w:t>
      </w:r>
      <w:r w:rsidRPr="008659C8">
        <w:rPr>
          <w:rFonts w:ascii="TH SarabunPSK" w:hAnsi="TH SarabunPSK" w:cs="TH SarabunPSK"/>
          <w:sz w:val="32"/>
          <w:szCs w:val="32"/>
          <w:cs/>
        </w:rPr>
        <w:t>มา</w:t>
      </w:r>
      <w:r w:rsidR="00651BE9" w:rsidRPr="008659C8">
        <w:rPr>
          <w:rFonts w:ascii="TH SarabunPSK" w:hAnsi="TH SarabunPSK" w:cs="TH SarabunPSK"/>
          <w:sz w:val="32"/>
          <w:szCs w:val="32"/>
          <w:cs/>
        </w:rPr>
        <w:t>พิจารณา</w:t>
      </w:r>
      <w:r w:rsidRPr="008659C8">
        <w:rPr>
          <w:rFonts w:ascii="TH SarabunPSK" w:hAnsi="TH SarabunPSK" w:cs="TH SarabunPSK"/>
          <w:sz w:val="32"/>
          <w:szCs w:val="32"/>
          <w:cs/>
        </w:rPr>
        <w:t>เพื่อจัดวาง</w:t>
      </w:r>
      <w:r w:rsidR="002F7D31" w:rsidRPr="008659C8">
        <w:rPr>
          <w:rFonts w:ascii="TH SarabunPSK" w:hAnsi="TH SarabunPSK" w:cs="TH SarabunPSK"/>
          <w:sz w:val="32"/>
          <w:szCs w:val="32"/>
          <w:cs/>
        </w:rPr>
        <w:br/>
      </w:r>
      <w:r w:rsidRPr="008659C8">
        <w:rPr>
          <w:rFonts w:ascii="TH SarabunPSK" w:hAnsi="TH SarabunPSK" w:cs="TH SarabunPSK"/>
          <w:sz w:val="32"/>
          <w:szCs w:val="32"/>
          <w:cs/>
        </w:rPr>
        <w:t>การควบคุมภายในก่อน หรือ</w:t>
      </w:r>
      <w:r w:rsidRPr="008659C8">
        <w:rPr>
          <w:rFonts w:ascii="TH SarabunPSK" w:hAnsi="TH SarabunPSK" w:cs="TH SarabunPSK"/>
          <w:b/>
          <w:bCs/>
          <w:sz w:val="32"/>
          <w:szCs w:val="32"/>
          <w:cs/>
        </w:rPr>
        <w:t>พิจารณาความเสี่ยง</w:t>
      </w:r>
      <w:r w:rsidR="00F343AB" w:rsidRPr="008659C8">
        <w:rPr>
          <w:rFonts w:ascii="TH SarabunPSK" w:hAnsi="TH SarabunPSK" w:cs="TH SarabunPSK"/>
          <w:sz w:val="32"/>
          <w:szCs w:val="32"/>
          <w:cs/>
        </w:rPr>
        <w:t>ที่</w:t>
      </w:r>
      <w:r w:rsidRPr="008659C8">
        <w:rPr>
          <w:rFonts w:ascii="TH SarabunPSK" w:hAnsi="TH SarabunPSK" w:cs="TH SarabunPSK"/>
          <w:sz w:val="32"/>
          <w:szCs w:val="32"/>
          <w:cs/>
        </w:rPr>
        <w:t>เกิดขึ้นไม่บ่อย</w:t>
      </w:r>
      <w:r w:rsidR="002F7D31" w:rsidRPr="008659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sz w:val="32"/>
          <w:szCs w:val="32"/>
          <w:cs/>
        </w:rPr>
        <w:t>แต่เมื่อเกิดขึ้นแล้วมีผลกระทบ</w:t>
      </w:r>
      <w:r w:rsidR="00FE55A2" w:rsidRPr="008659C8">
        <w:rPr>
          <w:rFonts w:ascii="TH SarabunPSK" w:hAnsi="TH SarabunPSK" w:cs="TH SarabunPSK"/>
          <w:sz w:val="32"/>
          <w:szCs w:val="32"/>
          <w:cs/>
        </w:rPr>
        <w:t>รุนแรง</w:t>
      </w:r>
      <w:r w:rsidR="00F91ED6" w:rsidRPr="008659C8">
        <w:rPr>
          <w:rFonts w:ascii="TH SarabunPSK" w:hAnsi="TH SarabunPSK" w:cs="TH SarabunPSK"/>
          <w:sz w:val="32"/>
          <w:szCs w:val="32"/>
          <w:cs/>
        </w:rPr>
        <w:t>ในด้าน</w:t>
      </w:r>
      <w:r w:rsidR="00445FFF" w:rsidRPr="008659C8">
        <w:rPr>
          <w:rFonts w:ascii="TH SarabunPSK" w:hAnsi="TH SarabunPSK" w:cs="TH SarabunPSK"/>
          <w:sz w:val="32"/>
          <w:szCs w:val="32"/>
          <w:cs/>
        </w:rPr>
        <w:t xml:space="preserve">ต่าง ๆ </w:t>
      </w:r>
      <w:r w:rsidRPr="008659C8">
        <w:rPr>
          <w:rFonts w:ascii="TH SarabunPSK" w:hAnsi="TH SarabunPSK" w:cs="TH SarabunPSK"/>
          <w:sz w:val="32"/>
          <w:szCs w:val="32"/>
          <w:cs/>
        </w:rPr>
        <w:t xml:space="preserve">สามารถพิจารณานำมาจัดวางการควบคุมได้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(ความเสี่ยงที่มีโอกาสเกิดน้อย</w:t>
      </w:r>
      <w:r w:rsidR="002F7D31" w:rsidRPr="008659C8">
        <w:rPr>
          <w:rFonts w:ascii="TH SarabunPSK" w:hAnsi="TH SarabunPSK" w:cs="TH SarabunPSK"/>
          <w:i/>
          <w:iCs/>
          <w:sz w:val="32"/>
          <w:szCs w:val="32"/>
          <w:cs/>
        </w:rPr>
        <w:t>และมี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ผลกระทบ</w:t>
      </w:r>
      <w:r w:rsidR="00FE55A2" w:rsidRPr="008659C8">
        <w:rPr>
          <w:rFonts w:ascii="TH SarabunPSK" w:hAnsi="TH SarabunPSK" w:cs="TH SarabunPSK"/>
          <w:i/>
          <w:iCs/>
          <w:sz w:val="32"/>
          <w:szCs w:val="32"/>
          <w:cs/>
        </w:rPr>
        <w:t>เล็กน้อย</w:t>
      </w:r>
      <w:r w:rsidR="002F7D31" w:rsidRPr="008659C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ควรมีมาตรการ/กิจกรรมควบคุมความเสี่ยงแทนการจัดวาง</w:t>
      </w:r>
      <w:r w:rsidR="005D1B3C" w:rsidRPr="008659C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เพราะถ้านำมาจัดวางทั้งหมด</w:t>
      </w:r>
      <w:r w:rsidR="002F7D31" w:rsidRPr="008659C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อาจจะดำเนินการไม่แล้วเสร็จในปีงบประมาณ</w:t>
      </w:r>
      <w:r w:rsidR="008D08F8" w:rsidRPr="008659C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659C8">
        <w:rPr>
          <w:rFonts w:ascii="TH SarabunPSK" w:hAnsi="TH SarabunPSK" w:cs="TH SarabunPSK"/>
          <w:i/>
          <w:iCs/>
          <w:sz w:val="32"/>
          <w:szCs w:val="32"/>
          <w:cs/>
        </w:rPr>
        <w:t>และ/หรือประสิทธิภาพในการดำเนินงานอาจลดลง)</w:t>
      </w:r>
      <w:r w:rsidR="007F4857" w:rsidRPr="008659C8">
        <w:rPr>
          <w:rFonts w:ascii="TH SarabunPSK" w:hAnsi="TH SarabunPSK" w:cs="TH SarabunPSK"/>
          <w:i/>
          <w:iCs/>
          <w:sz w:val="32"/>
          <w:szCs w:val="32"/>
          <w:cs/>
        </w:rPr>
        <w:br w:type="page"/>
      </w:r>
    </w:p>
    <w:p w14:paraId="01DF0428" w14:textId="18184B9B" w:rsidR="00823BA2" w:rsidRPr="008659C8" w:rsidRDefault="00823BA2" w:rsidP="002F7D31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lastRenderedPageBreak/>
        <w:t xml:space="preserve">กำหนดให้มีการรายงานประสิทธิภาพและประสิทธิผลของการจัดวางการควบคุมภายในต่อคณะกรรมการบริหารจัดการความเสี่ยงและการควบคุมภายใน </w:t>
      </w:r>
      <w:r w:rsidR="00FD397C">
        <w:rPr>
          <w:rStyle w:val="fontstyle01"/>
          <w:rFonts w:ascii="TH SarabunPSK" w:hAnsi="TH SarabunPSK" w:cs="TH SarabunPSK"/>
          <w:sz w:val="32"/>
          <w:szCs w:val="32"/>
          <w:cs/>
        </w:rPr>
        <w:br/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ทุก 6 เดือน</w:t>
      </w:r>
    </w:p>
    <w:p w14:paraId="63AF15D2" w14:textId="5E7BD9BD" w:rsidR="00823BA2" w:rsidRPr="008659C8" w:rsidRDefault="00823BA2" w:rsidP="002F7D31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ครั้งที่ </w:t>
      </w:r>
      <w:r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 </w:t>
      </w:r>
      <w:r w:rsidR="002F7D31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ab/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เป็นการติดตามผลการดำเนินงานตั้งแต่เดือนตุลาคม-มีนาคม และจัดส่งรายงานภายในเดือน</w:t>
      </w:r>
      <w:r w:rsidRPr="008659C8"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</w:p>
    <w:p w14:paraId="7A125641" w14:textId="77777777" w:rsidR="002F7D31" w:rsidRPr="008659C8" w:rsidRDefault="00823BA2" w:rsidP="002F7D31">
      <w:pPr>
        <w:spacing w:after="0" w:line="240" w:lineRule="auto"/>
        <w:ind w:firstLine="993"/>
        <w:jc w:val="thaiDistribute"/>
        <w:rPr>
          <w:rStyle w:val="fontstyle01"/>
          <w:rFonts w:ascii="TH SarabunPSK" w:hAnsi="TH SarabunPSK" w:cs="TH SarabunPSK"/>
          <w:sz w:val="32"/>
          <w:szCs w:val="32"/>
        </w:rPr>
      </w:pPr>
      <w:r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ครั้งที่ </w:t>
      </w:r>
      <w:r w:rsidRPr="008659C8">
        <w:rPr>
          <w:rStyle w:val="fontstyle01"/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 </w:t>
      </w:r>
      <w:r w:rsidR="002F7D31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ab/>
      </w:r>
      <w:r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เป็นการติดตามผลการดำเนินงานตั้งแต่เดือนเมษายน - กันยายน และจัดส่งรายงานภายในเดือน</w:t>
      </w:r>
      <w:r w:rsidR="00966BAC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 </w:t>
      </w:r>
      <w:r w:rsidR="005A2BA0" w:rsidRPr="008659C8">
        <w:rPr>
          <w:rStyle w:val="fontstyle01"/>
          <w:rFonts w:ascii="TH SarabunPSK" w:hAnsi="TH SarabunPSK" w:cs="TH SarabunPSK"/>
          <w:sz w:val="32"/>
          <w:szCs w:val="32"/>
          <w:cs/>
        </w:rPr>
        <w:t>ตุลาคม</w:t>
      </w:r>
    </w:p>
    <w:p w14:paraId="4E7BD924" w14:textId="1D204561" w:rsidR="003939DD" w:rsidRPr="008659C8" w:rsidRDefault="00823BA2" w:rsidP="002F7D31">
      <w:pPr>
        <w:spacing w:after="0" w:line="240" w:lineRule="auto"/>
        <w:ind w:left="1167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8659C8">
        <w:rPr>
          <w:rStyle w:val="fontstyle01"/>
          <w:rFonts w:ascii="TH SarabunPSK" w:hAnsi="TH SarabunPSK" w:cs="TH SarabunPSK"/>
          <w:color w:val="000000" w:themeColor="text1"/>
          <w:sz w:val="32"/>
          <w:szCs w:val="32"/>
          <w:cs/>
        </w:rPr>
        <w:t>พร้อม</w:t>
      </w:r>
      <w:r w:rsidRPr="008659C8">
        <w:rPr>
          <w:rStyle w:val="fontstyle01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การจัดวางการควบคุมภายในของปีงบประมาณถัดไป</w:t>
      </w:r>
    </w:p>
    <w:sectPr w:rsidR="003939DD" w:rsidRPr="008659C8" w:rsidSect="00FD397C">
      <w:type w:val="continuous"/>
      <w:pgSz w:w="16838" w:h="11906" w:orient="landscape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A33E7" w14:textId="77777777" w:rsidR="00CE15B0" w:rsidRDefault="00CE15B0" w:rsidP="00D45C51">
      <w:pPr>
        <w:spacing w:after="0" w:line="240" w:lineRule="auto"/>
      </w:pPr>
      <w:r>
        <w:separator/>
      </w:r>
    </w:p>
  </w:endnote>
  <w:endnote w:type="continuationSeparator" w:id="0">
    <w:p w14:paraId="299374A4" w14:textId="77777777" w:rsidR="00CE15B0" w:rsidRDefault="00CE15B0" w:rsidP="00D4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4A73" w14:textId="77777777" w:rsidR="00CE15B0" w:rsidRDefault="00CE15B0" w:rsidP="00D45C51">
      <w:pPr>
        <w:spacing w:after="0" w:line="240" w:lineRule="auto"/>
      </w:pPr>
      <w:r>
        <w:separator/>
      </w:r>
    </w:p>
  </w:footnote>
  <w:footnote w:type="continuationSeparator" w:id="0">
    <w:p w14:paraId="60A4C2DD" w14:textId="77777777" w:rsidR="00CE15B0" w:rsidRDefault="00CE15B0" w:rsidP="00D4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7393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EC20D8" w14:textId="16209FCD" w:rsidR="00D45C51" w:rsidRDefault="00D45C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AA8E9" w14:textId="77777777" w:rsidR="00D45C51" w:rsidRDefault="00D45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D44"/>
    <w:multiLevelType w:val="hybridMultilevel"/>
    <w:tmpl w:val="3E747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03E3"/>
    <w:multiLevelType w:val="hybridMultilevel"/>
    <w:tmpl w:val="B7CE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585D"/>
    <w:multiLevelType w:val="hybridMultilevel"/>
    <w:tmpl w:val="4E68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04D0"/>
    <w:multiLevelType w:val="hybridMultilevel"/>
    <w:tmpl w:val="AC387308"/>
    <w:lvl w:ilvl="0" w:tplc="FE92B8A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7472D374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BE24E3"/>
    <w:multiLevelType w:val="hybridMultilevel"/>
    <w:tmpl w:val="C046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32F1B"/>
    <w:multiLevelType w:val="hybridMultilevel"/>
    <w:tmpl w:val="AA3C6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4032A"/>
    <w:multiLevelType w:val="hybridMultilevel"/>
    <w:tmpl w:val="81506436"/>
    <w:lvl w:ilvl="0" w:tplc="E24286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712B22"/>
    <w:multiLevelType w:val="hybridMultilevel"/>
    <w:tmpl w:val="C596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031C"/>
    <w:multiLevelType w:val="hybridMultilevel"/>
    <w:tmpl w:val="11A093BE"/>
    <w:lvl w:ilvl="0" w:tplc="04090005">
      <w:start w:val="1"/>
      <w:numFmt w:val="bullet"/>
      <w:lvlText w:val="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229C6244"/>
    <w:multiLevelType w:val="hybridMultilevel"/>
    <w:tmpl w:val="2818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15CA"/>
    <w:multiLevelType w:val="hybridMultilevel"/>
    <w:tmpl w:val="1310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2303"/>
    <w:multiLevelType w:val="hybridMultilevel"/>
    <w:tmpl w:val="A830D0F6"/>
    <w:lvl w:ilvl="0" w:tplc="04090005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29BD6100"/>
    <w:multiLevelType w:val="hybridMultilevel"/>
    <w:tmpl w:val="28EE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43B16"/>
    <w:multiLevelType w:val="multilevel"/>
    <w:tmpl w:val="7DA80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222222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eastAsia="Calibri" w:hint="default"/>
      </w:rPr>
    </w:lvl>
  </w:abstractNum>
  <w:abstractNum w:abstractNumId="14" w15:restartNumberingAfterBreak="0">
    <w:nsid w:val="2C9514D5"/>
    <w:multiLevelType w:val="hybridMultilevel"/>
    <w:tmpl w:val="C8A4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5456"/>
    <w:multiLevelType w:val="hybridMultilevel"/>
    <w:tmpl w:val="5DE0E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7620B"/>
    <w:multiLevelType w:val="hybridMultilevel"/>
    <w:tmpl w:val="3BF8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32D33"/>
    <w:multiLevelType w:val="hybridMultilevel"/>
    <w:tmpl w:val="570A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0135"/>
    <w:multiLevelType w:val="multilevel"/>
    <w:tmpl w:val="DC068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7C4FA2"/>
    <w:multiLevelType w:val="hybridMultilevel"/>
    <w:tmpl w:val="90E4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91F83"/>
    <w:multiLevelType w:val="hybridMultilevel"/>
    <w:tmpl w:val="3302273C"/>
    <w:lvl w:ilvl="0" w:tplc="9B30F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B4CA8"/>
    <w:multiLevelType w:val="multilevel"/>
    <w:tmpl w:val="F9503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D16C20"/>
    <w:multiLevelType w:val="hybridMultilevel"/>
    <w:tmpl w:val="565CA308"/>
    <w:lvl w:ilvl="0" w:tplc="00446DB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76D03"/>
    <w:multiLevelType w:val="hybridMultilevel"/>
    <w:tmpl w:val="266A2EEE"/>
    <w:lvl w:ilvl="0" w:tplc="8B9A26C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47C0D"/>
    <w:multiLevelType w:val="hybridMultilevel"/>
    <w:tmpl w:val="9FB0C6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C42A8"/>
    <w:multiLevelType w:val="hybridMultilevel"/>
    <w:tmpl w:val="EC9E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47FFA"/>
    <w:multiLevelType w:val="hybridMultilevel"/>
    <w:tmpl w:val="00E2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60C57"/>
    <w:multiLevelType w:val="hybridMultilevel"/>
    <w:tmpl w:val="34FAC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0D55"/>
    <w:multiLevelType w:val="hybridMultilevel"/>
    <w:tmpl w:val="13EA79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3453F"/>
    <w:multiLevelType w:val="hybridMultilevel"/>
    <w:tmpl w:val="9EACA0E8"/>
    <w:lvl w:ilvl="0" w:tplc="76762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9418E"/>
    <w:multiLevelType w:val="hybridMultilevel"/>
    <w:tmpl w:val="3F9CD3F2"/>
    <w:lvl w:ilvl="0" w:tplc="1B108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B691A"/>
    <w:multiLevelType w:val="hybridMultilevel"/>
    <w:tmpl w:val="9C20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397B"/>
    <w:multiLevelType w:val="hybridMultilevel"/>
    <w:tmpl w:val="44086B02"/>
    <w:lvl w:ilvl="0" w:tplc="7472D37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95540"/>
    <w:multiLevelType w:val="hybridMultilevel"/>
    <w:tmpl w:val="910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01F9E"/>
    <w:multiLevelType w:val="hybridMultilevel"/>
    <w:tmpl w:val="82741E12"/>
    <w:lvl w:ilvl="0" w:tplc="567AF130">
      <w:start w:val="1"/>
      <w:numFmt w:val="decimal"/>
      <w:lvlText w:val="%1."/>
      <w:lvlJc w:val="left"/>
      <w:pPr>
        <w:ind w:left="1494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E8B1227"/>
    <w:multiLevelType w:val="hybridMultilevel"/>
    <w:tmpl w:val="1DD4D4C0"/>
    <w:lvl w:ilvl="0" w:tplc="7472D3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70CF00E5"/>
    <w:multiLevelType w:val="hybridMultilevel"/>
    <w:tmpl w:val="FAE4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25BDC"/>
    <w:multiLevelType w:val="hybridMultilevel"/>
    <w:tmpl w:val="C25A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22C8A"/>
    <w:multiLevelType w:val="hybridMultilevel"/>
    <w:tmpl w:val="BBEE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578C8"/>
    <w:multiLevelType w:val="hybridMultilevel"/>
    <w:tmpl w:val="D60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C7566"/>
    <w:multiLevelType w:val="hybridMultilevel"/>
    <w:tmpl w:val="33546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D48F3"/>
    <w:multiLevelType w:val="hybridMultilevel"/>
    <w:tmpl w:val="2ED280C6"/>
    <w:lvl w:ilvl="0" w:tplc="04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2" w15:restartNumberingAfterBreak="0">
    <w:nsid w:val="7B7765D0"/>
    <w:multiLevelType w:val="hybridMultilevel"/>
    <w:tmpl w:val="4DB6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91102"/>
    <w:multiLevelType w:val="multilevel"/>
    <w:tmpl w:val="9C6662E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7768985">
    <w:abstractNumId w:val="13"/>
  </w:num>
  <w:num w:numId="2" w16cid:durableId="758672427">
    <w:abstractNumId w:val="6"/>
  </w:num>
  <w:num w:numId="3" w16cid:durableId="1122306926">
    <w:abstractNumId w:val="3"/>
  </w:num>
  <w:num w:numId="4" w16cid:durableId="318122798">
    <w:abstractNumId w:val="34"/>
  </w:num>
  <w:num w:numId="5" w16cid:durableId="150216837">
    <w:abstractNumId w:val="0"/>
  </w:num>
  <w:num w:numId="6" w16cid:durableId="807430366">
    <w:abstractNumId w:val="43"/>
  </w:num>
  <w:num w:numId="7" w16cid:durableId="1148404528">
    <w:abstractNumId w:val="21"/>
  </w:num>
  <w:num w:numId="8" w16cid:durableId="197085780">
    <w:abstractNumId w:val="18"/>
  </w:num>
  <w:num w:numId="9" w16cid:durableId="331032404">
    <w:abstractNumId w:val="22"/>
  </w:num>
  <w:num w:numId="10" w16cid:durableId="965351814">
    <w:abstractNumId w:val="15"/>
  </w:num>
  <w:num w:numId="11" w16cid:durableId="1428964353">
    <w:abstractNumId w:val="24"/>
  </w:num>
  <w:num w:numId="12" w16cid:durableId="17776696">
    <w:abstractNumId w:val="8"/>
  </w:num>
  <w:num w:numId="13" w16cid:durableId="338896371">
    <w:abstractNumId w:val="40"/>
  </w:num>
  <w:num w:numId="14" w16cid:durableId="1145390130">
    <w:abstractNumId w:val="30"/>
  </w:num>
  <w:num w:numId="15" w16cid:durableId="1304772122">
    <w:abstractNumId w:val="20"/>
  </w:num>
  <w:num w:numId="16" w16cid:durableId="1603755790">
    <w:abstractNumId w:val="28"/>
  </w:num>
  <w:num w:numId="17" w16cid:durableId="1693146885">
    <w:abstractNumId w:val="11"/>
  </w:num>
  <w:num w:numId="18" w16cid:durableId="2009792620">
    <w:abstractNumId w:val="2"/>
  </w:num>
  <w:num w:numId="19" w16cid:durableId="371466624">
    <w:abstractNumId w:val="5"/>
  </w:num>
  <w:num w:numId="20" w16cid:durableId="1915239557">
    <w:abstractNumId w:val="41"/>
  </w:num>
  <w:num w:numId="21" w16cid:durableId="362248341">
    <w:abstractNumId w:val="27"/>
  </w:num>
  <w:num w:numId="22" w16cid:durableId="1838183321">
    <w:abstractNumId w:val="19"/>
  </w:num>
  <w:num w:numId="23" w16cid:durableId="1068191094">
    <w:abstractNumId w:val="42"/>
  </w:num>
  <w:num w:numId="24" w16cid:durableId="1513497760">
    <w:abstractNumId w:val="33"/>
  </w:num>
  <w:num w:numId="25" w16cid:durableId="1409838537">
    <w:abstractNumId w:val="38"/>
  </w:num>
  <w:num w:numId="26" w16cid:durableId="1523014288">
    <w:abstractNumId w:val="16"/>
  </w:num>
  <w:num w:numId="27" w16cid:durableId="1507791767">
    <w:abstractNumId w:val="31"/>
  </w:num>
  <w:num w:numId="28" w16cid:durableId="1254509035">
    <w:abstractNumId w:val="1"/>
  </w:num>
  <w:num w:numId="29" w16cid:durableId="465634002">
    <w:abstractNumId w:val="12"/>
  </w:num>
  <w:num w:numId="30" w16cid:durableId="1176192541">
    <w:abstractNumId w:val="9"/>
  </w:num>
  <w:num w:numId="31" w16cid:durableId="876506829">
    <w:abstractNumId w:val="26"/>
  </w:num>
  <w:num w:numId="32" w16cid:durableId="1022437852">
    <w:abstractNumId w:val="14"/>
  </w:num>
  <w:num w:numId="33" w16cid:durableId="886381801">
    <w:abstractNumId w:val="17"/>
  </w:num>
  <w:num w:numId="34" w16cid:durableId="366495522">
    <w:abstractNumId w:val="4"/>
  </w:num>
  <w:num w:numId="35" w16cid:durableId="341203622">
    <w:abstractNumId w:val="37"/>
  </w:num>
  <w:num w:numId="36" w16cid:durableId="195897234">
    <w:abstractNumId w:val="39"/>
  </w:num>
  <w:num w:numId="37" w16cid:durableId="834034773">
    <w:abstractNumId w:val="7"/>
  </w:num>
  <w:num w:numId="38" w16cid:durableId="1551529040">
    <w:abstractNumId w:val="10"/>
  </w:num>
  <w:num w:numId="39" w16cid:durableId="2048330269">
    <w:abstractNumId w:val="25"/>
  </w:num>
  <w:num w:numId="40" w16cid:durableId="1059673604">
    <w:abstractNumId w:val="36"/>
  </w:num>
  <w:num w:numId="41" w16cid:durableId="1928534683">
    <w:abstractNumId w:val="29"/>
  </w:num>
  <w:num w:numId="42" w16cid:durableId="1553348446">
    <w:abstractNumId w:val="23"/>
  </w:num>
  <w:num w:numId="43" w16cid:durableId="509180931">
    <w:abstractNumId w:val="32"/>
  </w:num>
  <w:num w:numId="44" w16cid:durableId="1633755280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28"/>
    <w:rsid w:val="00003101"/>
    <w:rsid w:val="00011B04"/>
    <w:rsid w:val="000204D8"/>
    <w:rsid w:val="00023A75"/>
    <w:rsid w:val="00025EDA"/>
    <w:rsid w:val="00033CC8"/>
    <w:rsid w:val="000421FC"/>
    <w:rsid w:val="00044BB0"/>
    <w:rsid w:val="00044C9E"/>
    <w:rsid w:val="000505F3"/>
    <w:rsid w:val="000506CF"/>
    <w:rsid w:val="00055F02"/>
    <w:rsid w:val="00063EB1"/>
    <w:rsid w:val="00073093"/>
    <w:rsid w:val="00076FE4"/>
    <w:rsid w:val="00092AE7"/>
    <w:rsid w:val="000B4BED"/>
    <w:rsid w:val="000B53CF"/>
    <w:rsid w:val="000B7092"/>
    <w:rsid w:val="000D20DF"/>
    <w:rsid w:val="000D5506"/>
    <w:rsid w:val="000E044D"/>
    <w:rsid w:val="000F1165"/>
    <w:rsid w:val="000F5DAB"/>
    <w:rsid w:val="000F66BE"/>
    <w:rsid w:val="000F72F0"/>
    <w:rsid w:val="001168C7"/>
    <w:rsid w:val="00117390"/>
    <w:rsid w:val="00123493"/>
    <w:rsid w:val="0013425A"/>
    <w:rsid w:val="0014226E"/>
    <w:rsid w:val="00153FDE"/>
    <w:rsid w:val="00154CAE"/>
    <w:rsid w:val="00155CFC"/>
    <w:rsid w:val="001614A2"/>
    <w:rsid w:val="001634A4"/>
    <w:rsid w:val="001640ED"/>
    <w:rsid w:val="00165752"/>
    <w:rsid w:val="00166A0D"/>
    <w:rsid w:val="0017541F"/>
    <w:rsid w:val="00184D6D"/>
    <w:rsid w:val="00185796"/>
    <w:rsid w:val="00186386"/>
    <w:rsid w:val="0018660B"/>
    <w:rsid w:val="0019413E"/>
    <w:rsid w:val="00194E10"/>
    <w:rsid w:val="00195221"/>
    <w:rsid w:val="0019681B"/>
    <w:rsid w:val="00197A55"/>
    <w:rsid w:val="001A27D1"/>
    <w:rsid w:val="001A332F"/>
    <w:rsid w:val="001A334E"/>
    <w:rsid w:val="001B29D9"/>
    <w:rsid w:val="001B6ADF"/>
    <w:rsid w:val="001C304D"/>
    <w:rsid w:val="001D1EA3"/>
    <w:rsid w:val="001D7B32"/>
    <w:rsid w:val="001E28D1"/>
    <w:rsid w:val="001E2FD2"/>
    <w:rsid w:val="001E6C56"/>
    <w:rsid w:val="001E7E06"/>
    <w:rsid w:val="001F59FF"/>
    <w:rsid w:val="00201619"/>
    <w:rsid w:val="002017D1"/>
    <w:rsid w:val="00201D61"/>
    <w:rsid w:val="002079E9"/>
    <w:rsid w:val="00212525"/>
    <w:rsid w:val="00213EB6"/>
    <w:rsid w:val="00222722"/>
    <w:rsid w:val="002233BA"/>
    <w:rsid w:val="002278CB"/>
    <w:rsid w:val="00245630"/>
    <w:rsid w:val="0027046E"/>
    <w:rsid w:val="002709B2"/>
    <w:rsid w:val="002818A7"/>
    <w:rsid w:val="00281C1C"/>
    <w:rsid w:val="00296FE8"/>
    <w:rsid w:val="002A758C"/>
    <w:rsid w:val="002B5585"/>
    <w:rsid w:val="002B5BDC"/>
    <w:rsid w:val="002C09E6"/>
    <w:rsid w:val="002C4230"/>
    <w:rsid w:val="002C6836"/>
    <w:rsid w:val="002D2014"/>
    <w:rsid w:val="002D2493"/>
    <w:rsid w:val="002E17CD"/>
    <w:rsid w:val="002E2C8C"/>
    <w:rsid w:val="002F56E5"/>
    <w:rsid w:val="002F7D31"/>
    <w:rsid w:val="00314877"/>
    <w:rsid w:val="00320890"/>
    <w:rsid w:val="0032193E"/>
    <w:rsid w:val="00330672"/>
    <w:rsid w:val="0033327A"/>
    <w:rsid w:val="003336DF"/>
    <w:rsid w:val="00334F2D"/>
    <w:rsid w:val="003358AD"/>
    <w:rsid w:val="00352860"/>
    <w:rsid w:val="003564E6"/>
    <w:rsid w:val="00374F35"/>
    <w:rsid w:val="00381896"/>
    <w:rsid w:val="00383319"/>
    <w:rsid w:val="0038512E"/>
    <w:rsid w:val="00385916"/>
    <w:rsid w:val="00390753"/>
    <w:rsid w:val="00392F6A"/>
    <w:rsid w:val="003938A8"/>
    <w:rsid w:val="003939DD"/>
    <w:rsid w:val="00397588"/>
    <w:rsid w:val="0039791B"/>
    <w:rsid w:val="003A147A"/>
    <w:rsid w:val="003B3C9A"/>
    <w:rsid w:val="003B484D"/>
    <w:rsid w:val="003D1288"/>
    <w:rsid w:val="003D42B0"/>
    <w:rsid w:val="003D6471"/>
    <w:rsid w:val="003E1852"/>
    <w:rsid w:val="003E60A7"/>
    <w:rsid w:val="003E64EF"/>
    <w:rsid w:val="003F3D8C"/>
    <w:rsid w:val="003F6695"/>
    <w:rsid w:val="00407181"/>
    <w:rsid w:val="00414A52"/>
    <w:rsid w:val="00417733"/>
    <w:rsid w:val="00432F29"/>
    <w:rsid w:val="00440B3F"/>
    <w:rsid w:val="00441BC1"/>
    <w:rsid w:val="004446ED"/>
    <w:rsid w:val="00445FFF"/>
    <w:rsid w:val="00462EBC"/>
    <w:rsid w:val="00463402"/>
    <w:rsid w:val="00492119"/>
    <w:rsid w:val="00496E9C"/>
    <w:rsid w:val="004A0231"/>
    <w:rsid w:val="004B3A8B"/>
    <w:rsid w:val="004B7559"/>
    <w:rsid w:val="004D0ED5"/>
    <w:rsid w:val="004D2955"/>
    <w:rsid w:val="004D506E"/>
    <w:rsid w:val="004D60FA"/>
    <w:rsid w:val="004E2D8A"/>
    <w:rsid w:val="004F092F"/>
    <w:rsid w:val="004F2B54"/>
    <w:rsid w:val="0050211B"/>
    <w:rsid w:val="00502BE7"/>
    <w:rsid w:val="005104ED"/>
    <w:rsid w:val="005131E1"/>
    <w:rsid w:val="0051401B"/>
    <w:rsid w:val="005149B6"/>
    <w:rsid w:val="005215AC"/>
    <w:rsid w:val="0052328C"/>
    <w:rsid w:val="005268BC"/>
    <w:rsid w:val="00535D0A"/>
    <w:rsid w:val="005412A1"/>
    <w:rsid w:val="005535D5"/>
    <w:rsid w:val="005601BD"/>
    <w:rsid w:val="00567185"/>
    <w:rsid w:val="00571821"/>
    <w:rsid w:val="00572446"/>
    <w:rsid w:val="005763A8"/>
    <w:rsid w:val="005801C1"/>
    <w:rsid w:val="005813FF"/>
    <w:rsid w:val="005A2BA0"/>
    <w:rsid w:val="005B2669"/>
    <w:rsid w:val="005B3ABD"/>
    <w:rsid w:val="005B6669"/>
    <w:rsid w:val="005C78F2"/>
    <w:rsid w:val="005D0CB2"/>
    <w:rsid w:val="005D1B3C"/>
    <w:rsid w:val="005D2C8D"/>
    <w:rsid w:val="005D5734"/>
    <w:rsid w:val="005D6C41"/>
    <w:rsid w:val="005D7362"/>
    <w:rsid w:val="005E112D"/>
    <w:rsid w:val="005E1C95"/>
    <w:rsid w:val="005E7CD9"/>
    <w:rsid w:val="005F20CF"/>
    <w:rsid w:val="005F3A06"/>
    <w:rsid w:val="005F4DC2"/>
    <w:rsid w:val="005F78CE"/>
    <w:rsid w:val="0061015B"/>
    <w:rsid w:val="00613553"/>
    <w:rsid w:val="00616756"/>
    <w:rsid w:val="00617626"/>
    <w:rsid w:val="00621ACB"/>
    <w:rsid w:val="006227E6"/>
    <w:rsid w:val="00651BE9"/>
    <w:rsid w:val="006641CF"/>
    <w:rsid w:val="006652CF"/>
    <w:rsid w:val="0067051A"/>
    <w:rsid w:val="006911EF"/>
    <w:rsid w:val="00697F4B"/>
    <w:rsid w:val="006A1BBA"/>
    <w:rsid w:val="006A257B"/>
    <w:rsid w:val="006B206A"/>
    <w:rsid w:val="006B44AC"/>
    <w:rsid w:val="006B5232"/>
    <w:rsid w:val="006C5DEE"/>
    <w:rsid w:val="006D3F71"/>
    <w:rsid w:val="006E0B9E"/>
    <w:rsid w:val="006E4457"/>
    <w:rsid w:val="006E4B6B"/>
    <w:rsid w:val="006F5A4E"/>
    <w:rsid w:val="007072F0"/>
    <w:rsid w:val="00707A0A"/>
    <w:rsid w:val="00710112"/>
    <w:rsid w:val="0071182A"/>
    <w:rsid w:val="00715D98"/>
    <w:rsid w:val="007165F6"/>
    <w:rsid w:val="00726B96"/>
    <w:rsid w:val="007304E5"/>
    <w:rsid w:val="00735BEA"/>
    <w:rsid w:val="00743CA2"/>
    <w:rsid w:val="00750747"/>
    <w:rsid w:val="00750D1C"/>
    <w:rsid w:val="00750EEB"/>
    <w:rsid w:val="00754C67"/>
    <w:rsid w:val="00755FEB"/>
    <w:rsid w:val="00761C6C"/>
    <w:rsid w:val="00764D2B"/>
    <w:rsid w:val="00783826"/>
    <w:rsid w:val="00784598"/>
    <w:rsid w:val="00786331"/>
    <w:rsid w:val="007917DF"/>
    <w:rsid w:val="007A6404"/>
    <w:rsid w:val="007B6F0E"/>
    <w:rsid w:val="007C0D2F"/>
    <w:rsid w:val="007D68CF"/>
    <w:rsid w:val="007E3E4C"/>
    <w:rsid w:val="007F381D"/>
    <w:rsid w:val="007F4857"/>
    <w:rsid w:val="008043B3"/>
    <w:rsid w:val="008050FA"/>
    <w:rsid w:val="00815CD4"/>
    <w:rsid w:val="00816645"/>
    <w:rsid w:val="00822F78"/>
    <w:rsid w:val="00823BA2"/>
    <w:rsid w:val="00827208"/>
    <w:rsid w:val="00827D7F"/>
    <w:rsid w:val="00830844"/>
    <w:rsid w:val="00834AA5"/>
    <w:rsid w:val="008477DF"/>
    <w:rsid w:val="008526E3"/>
    <w:rsid w:val="00853B85"/>
    <w:rsid w:val="008578FF"/>
    <w:rsid w:val="008659C8"/>
    <w:rsid w:val="00870FAC"/>
    <w:rsid w:val="00872599"/>
    <w:rsid w:val="00883ED7"/>
    <w:rsid w:val="00891BDC"/>
    <w:rsid w:val="008949C8"/>
    <w:rsid w:val="008A1383"/>
    <w:rsid w:val="008A5CD6"/>
    <w:rsid w:val="008A7C18"/>
    <w:rsid w:val="008B076B"/>
    <w:rsid w:val="008B2801"/>
    <w:rsid w:val="008C664C"/>
    <w:rsid w:val="008D08F8"/>
    <w:rsid w:val="008D4E16"/>
    <w:rsid w:val="008D57CD"/>
    <w:rsid w:val="008D5C3A"/>
    <w:rsid w:val="008D6917"/>
    <w:rsid w:val="008F3415"/>
    <w:rsid w:val="008F72A1"/>
    <w:rsid w:val="0090716C"/>
    <w:rsid w:val="009135DA"/>
    <w:rsid w:val="00920AC3"/>
    <w:rsid w:val="00921FA2"/>
    <w:rsid w:val="009279DF"/>
    <w:rsid w:val="00933FB9"/>
    <w:rsid w:val="009367B0"/>
    <w:rsid w:val="00942301"/>
    <w:rsid w:val="00942AFC"/>
    <w:rsid w:val="009430E4"/>
    <w:rsid w:val="009449CD"/>
    <w:rsid w:val="00961E12"/>
    <w:rsid w:val="00964D5C"/>
    <w:rsid w:val="00966BAC"/>
    <w:rsid w:val="0097044B"/>
    <w:rsid w:val="009718A1"/>
    <w:rsid w:val="009751E4"/>
    <w:rsid w:val="00977246"/>
    <w:rsid w:val="00980DE6"/>
    <w:rsid w:val="009815C2"/>
    <w:rsid w:val="009850A3"/>
    <w:rsid w:val="00986A2D"/>
    <w:rsid w:val="009922B1"/>
    <w:rsid w:val="00995930"/>
    <w:rsid w:val="00995BD1"/>
    <w:rsid w:val="009960D5"/>
    <w:rsid w:val="00997D9A"/>
    <w:rsid w:val="009A028E"/>
    <w:rsid w:val="009A090B"/>
    <w:rsid w:val="009A2AB9"/>
    <w:rsid w:val="009A6D41"/>
    <w:rsid w:val="009C0A8A"/>
    <w:rsid w:val="009C35DA"/>
    <w:rsid w:val="009C43AD"/>
    <w:rsid w:val="009C71B9"/>
    <w:rsid w:val="009E0874"/>
    <w:rsid w:val="009E18C9"/>
    <w:rsid w:val="009E47E0"/>
    <w:rsid w:val="00A1066C"/>
    <w:rsid w:val="00A11D77"/>
    <w:rsid w:val="00A21B3D"/>
    <w:rsid w:val="00A23DCD"/>
    <w:rsid w:val="00A26919"/>
    <w:rsid w:val="00A3151F"/>
    <w:rsid w:val="00A31736"/>
    <w:rsid w:val="00A5049D"/>
    <w:rsid w:val="00A7055D"/>
    <w:rsid w:val="00A7286B"/>
    <w:rsid w:val="00A768BF"/>
    <w:rsid w:val="00A93B8E"/>
    <w:rsid w:val="00A96532"/>
    <w:rsid w:val="00AA3EE2"/>
    <w:rsid w:val="00AA56D9"/>
    <w:rsid w:val="00AB757F"/>
    <w:rsid w:val="00AB7715"/>
    <w:rsid w:val="00AC4283"/>
    <w:rsid w:val="00AD05D5"/>
    <w:rsid w:val="00AD312E"/>
    <w:rsid w:val="00AD319B"/>
    <w:rsid w:val="00AE0D23"/>
    <w:rsid w:val="00AE133E"/>
    <w:rsid w:val="00AE67A3"/>
    <w:rsid w:val="00AF130F"/>
    <w:rsid w:val="00B0634B"/>
    <w:rsid w:val="00B1781A"/>
    <w:rsid w:val="00B26BAE"/>
    <w:rsid w:val="00B27E7F"/>
    <w:rsid w:val="00B35D61"/>
    <w:rsid w:val="00B40A32"/>
    <w:rsid w:val="00B47B12"/>
    <w:rsid w:val="00B6518D"/>
    <w:rsid w:val="00B711C2"/>
    <w:rsid w:val="00B737B8"/>
    <w:rsid w:val="00B75362"/>
    <w:rsid w:val="00B87797"/>
    <w:rsid w:val="00B91BCD"/>
    <w:rsid w:val="00B954B5"/>
    <w:rsid w:val="00B95DDB"/>
    <w:rsid w:val="00BB21A5"/>
    <w:rsid w:val="00BB2AEE"/>
    <w:rsid w:val="00BB5C54"/>
    <w:rsid w:val="00BB6997"/>
    <w:rsid w:val="00BD0341"/>
    <w:rsid w:val="00BE6368"/>
    <w:rsid w:val="00BF38AD"/>
    <w:rsid w:val="00BF580F"/>
    <w:rsid w:val="00C01B3C"/>
    <w:rsid w:val="00C06A11"/>
    <w:rsid w:val="00C11E97"/>
    <w:rsid w:val="00C1291E"/>
    <w:rsid w:val="00C14190"/>
    <w:rsid w:val="00C16AAF"/>
    <w:rsid w:val="00C26AB8"/>
    <w:rsid w:val="00C2791C"/>
    <w:rsid w:val="00C34F60"/>
    <w:rsid w:val="00C3781D"/>
    <w:rsid w:val="00C444C1"/>
    <w:rsid w:val="00C47B2C"/>
    <w:rsid w:val="00C541C5"/>
    <w:rsid w:val="00C54B58"/>
    <w:rsid w:val="00C57A64"/>
    <w:rsid w:val="00C66349"/>
    <w:rsid w:val="00C72944"/>
    <w:rsid w:val="00C831D5"/>
    <w:rsid w:val="00C97817"/>
    <w:rsid w:val="00CA1C14"/>
    <w:rsid w:val="00CA38F6"/>
    <w:rsid w:val="00CB1246"/>
    <w:rsid w:val="00CB15A6"/>
    <w:rsid w:val="00CB2A59"/>
    <w:rsid w:val="00CB7001"/>
    <w:rsid w:val="00CC3B14"/>
    <w:rsid w:val="00CC455C"/>
    <w:rsid w:val="00CD595D"/>
    <w:rsid w:val="00CE1221"/>
    <w:rsid w:val="00CE15B0"/>
    <w:rsid w:val="00D118CB"/>
    <w:rsid w:val="00D15B57"/>
    <w:rsid w:val="00D21E2E"/>
    <w:rsid w:val="00D3012F"/>
    <w:rsid w:val="00D30DE5"/>
    <w:rsid w:val="00D30E1B"/>
    <w:rsid w:val="00D35774"/>
    <w:rsid w:val="00D45C51"/>
    <w:rsid w:val="00D47082"/>
    <w:rsid w:val="00D54938"/>
    <w:rsid w:val="00D57346"/>
    <w:rsid w:val="00D746F7"/>
    <w:rsid w:val="00D777B8"/>
    <w:rsid w:val="00D86662"/>
    <w:rsid w:val="00D9145D"/>
    <w:rsid w:val="00D92998"/>
    <w:rsid w:val="00D93B28"/>
    <w:rsid w:val="00D97C64"/>
    <w:rsid w:val="00DA2CB7"/>
    <w:rsid w:val="00DA3C23"/>
    <w:rsid w:val="00DB137F"/>
    <w:rsid w:val="00DB146B"/>
    <w:rsid w:val="00DB486A"/>
    <w:rsid w:val="00DB5C61"/>
    <w:rsid w:val="00DC5E40"/>
    <w:rsid w:val="00DD0B58"/>
    <w:rsid w:val="00DD0E9D"/>
    <w:rsid w:val="00DD5E49"/>
    <w:rsid w:val="00DE0150"/>
    <w:rsid w:val="00DF73D6"/>
    <w:rsid w:val="00E02B4A"/>
    <w:rsid w:val="00E0514C"/>
    <w:rsid w:val="00E05271"/>
    <w:rsid w:val="00E06D9C"/>
    <w:rsid w:val="00E103A4"/>
    <w:rsid w:val="00E17CCC"/>
    <w:rsid w:val="00E317BE"/>
    <w:rsid w:val="00E34ABD"/>
    <w:rsid w:val="00E3553C"/>
    <w:rsid w:val="00E43D61"/>
    <w:rsid w:val="00E45A21"/>
    <w:rsid w:val="00E5226A"/>
    <w:rsid w:val="00E600E1"/>
    <w:rsid w:val="00E6137F"/>
    <w:rsid w:val="00E64224"/>
    <w:rsid w:val="00E73DF9"/>
    <w:rsid w:val="00E742C0"/>
    <w:rsid w:val="00E826A1"/>
    <w:rsid w:val="00E83314"/>
    <w:rsid w:val="00EA5370"/>
    <w:rsid w:val="00EA654C"/>
    <w:rsid w:val="00EC30D1"/>
    <w:rsid w:val="00ED228E"/>
    <w:rsid w:val="00ED4E8E"/>
    <w:rsid w:val="00ED63E8"/>
    <w:rsid w:val="00EE1749"/>
    <w:rsid w:val="00EE3C9A"/>
    <w:rsid w:val="00EE468D"/>
    <w:rsid w:val="00EF2174"/>
    <w:rsid w:val="00EF6383"/>
    <w:rsid w:val="00F0088D"/>
    <w:rsid w:val="00F0256B"/>
    <w:rsid w:val="00F035D0"/>
    <w:rsid w:val="00F108B2"/>
    <w:rsid w:val="00F1180C"/>
    <w:rsid w:val="00F154D1"/>
    <w:rsid w:val="00F1777D"/>
    <w:rsid w:val="00F234FC"/>
    <w:rsid w:val="00F2733F"/>
    <w:rsid w:val="00F343AB"/>
    <w:rsid w:val="00F37BDD"/>
    <w:rsid w:val="00F57F92"/>
    <w:rsid w:val="00F91ED6"/>
    <w:rsid w:val="00F93E78"/>
    <w:rsid w:val="00F944C7"/>
    <w:rsid w:val="00F9610C"/>
    <w:rsid w:val="00F964A7"/>
    <w:rsid w:val="00F97E0B"/>
    <w:rsid w:val="00FA200D"/>
    <w:rsid w:val="00FA48E4"/>
    <w:rsid w:val="00FB13C4"/>
    <w:rsid w:val="00FB3264"/>
    <w:rsid w:val="00FB5B4B"/>
    <w:rsid w:val="00FC347C"/>
    <w:rsid w:val="00FC571D"/>
    <w:rsid w:val="00FC7284"/>
    <w:rsid w:val="00FD397C"/>
    <w:rsid w:val="00FD5407"/>
    <w:rsid w:val="00FD6FFC"/>
    <w:rsid w:val="00FE1DAC"/>
    <w:rsid w:val="00FE215A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AD3D"/>
  <w15:chartTrackingRefBased/>
  <w15:docId w15:val="{1B0E0136-3FC7-4CC5-80A2-2B5D7C5F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3B28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D93B28"/>
    <w:rPr>
      <w:rFonts w:ascii="Times New Roman" w:eastAsia="Times New Roman" w:hAnsi="Times New Roman" w:cs="Angsana New"/>
      <w:sz w:val="24"/>
    </w:rPr>
  </w:style>
  <w:style w:type="character" w:customStyle="1" w:styleId="fontstyle01">
    <w:name w:val="fontstyle01"/>
    <w:rsid w:val="00823BA2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21">
    <w:name w:val="fontstyle21"/>
    <w:basedOn w:val="DefaultParagraphFont"/>
    <w:rsid w:val="006227E6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7C0D2F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51"/>
  </w:style>
  <w:style w:type="paragraph" w:styleId="Footer">
    <w:name w:val="footer"/>
    <w:basedOn w:val="Normal"/>
    <w:link w:val="FooterChar"/>
    <w:uiPriority w:val="99"/>
    <w:unhideWhenUsed/>
    <w:rsid w:val="00D4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51"/>
  </w:style>
  <w:style w:type="paragraph" w:styleId="Subtitle">
    <w:name w:val="Subtitle"/>
    <w:basedOn w:val="Normal"/>
    <w:next w:val="Normal"/>
    <w:link w:val="SubtitleChar"/>
    <w:qFormat/>
    <w:rsid w:val="00DF73D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F73D6"/>
    <w:rPr>
      <w:rFonts w:ascii="Cambria" w:eastAsia="Times New Roman" w:hAnsi="Cambria" w:cs="Angsana New"/>
      <w:sz w:val="24"/>
      <w:szCs w:val="30"/>
      <w:lang w:val="x-none" w:eastAsia="x-none"/>
    </w:rPr>
  </w:style>
  <w:style w:type="table" w:styleId="TableGrid">
    <w:name w:val="Table Grid"/>
    <w:basedOn w:val="TableNormal"/>
    <w:uiPriority w:val="39"/>
    <w:rsid w:val="00C2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19</Pages>
  <Words>4165</Words>
  <Characters>23744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Judarad Chittong</cp:lastModifiedBy>
  <cp:revision>19</cp:revision>
  <cp:lastPrinted>2023-12-06T06:19:00Z</cp:lastPrinted>
  <dcterms:created xsi:type="dcterms:W3CDTF">2023-12-04T15:48:00Z</dcterms:created>
  <dcterms:modified xsi:type="dcterms:W3CDTF">2023-12-06T06:20:00Z</dcterms:modified>
</cp:coreProperties>
</file>