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F066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AA766B" w:rsidRPr="005A0DC3" w14:paraId="4CC2E00D" w14:textId="77777777" w:rsidTr="00F8718D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E62BB94" w14:textId="1D1FCDF5" w:rsidR="00AA766B" w:rsidRPr="00473078" w:rsidRDefault="00AA766B" w:rsidP="00AA76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 w:rsid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.1 </w:t>
            </w:r>
            <w:r w:rsidR="00EA10D2"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</w:t>
            </w:r>
            <w:r w:rsidR="00EA10D2" w:rsidRPr="00EA10D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="00EA10D2"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สถาบันในการกำหนดหรือทบทวนทิศทางการวิจัยของคณะ</w:t>
            </w:r>
            <w:r w:rsidR="00EA10D2" w:rsidRPr="00EA10D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="00EA10D2"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</w:t>
            </w:r>
          </w:p>
        </w:tc>
      </w:tr>
      <w:tr w:rsidR="00C20AF4" w:rsidRPr="005A0DC3" w14:paraId="39112E9D" w14:textId="7E2DF87B" w:rsidTr="008B2888">
        <w:trPr>
          <w:trHeight w:val="340"/>
        </w:trPr>
        <w:tc>
          <w:tcPr>
            <w:tcW w:w="1418" w:type="pct"/>
          </w:tcPr>
          <w:p w14:paraId="662C8259" w14:textId="675F0901" w:rsidR="00C20AF4" w:rsidRPr="00C20AF4" w:rsidRDefault="00EA10D2" w:rsidP="00EA10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การทบทวนตัวชี้วัดที่</w:t>
            </w:r>
            <w:r w:rsidRPr="00EA10D2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ยกระดับ</w:t>
            </w:r>
            <w:r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ผลการดำเนินงานสู่การเป็นมหาวิทยาลัยต้นแบบของมหาวิทยาลัยกลุ่มที่</w:t>
            </w:r>
            <w:r w:rsidRPr="00EA10D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 </w:t>
            </w:r>
            <w:r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รวมไปถึงการบรรลุวิสัยทัศน์ที่เป็นมหาวิทยาลัยชั้นนำที่มีความเป็นเลิศทางการเกษตรในระดับนานาชาติ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63E8ABC8" w14:textId="77777777" w:rsidR="00C20AF4" w:rsidRPr="00C20AF4" w:rsidRDefault="00C20AF4" w:rsidP="00F066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44A28636" w14:textId="77777777" w:rsidR="00C20AF4" w:rsidRPr="002E7EAA" w:rsidRDefault="00C20AF4" w:rsidP="002E7E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0D2" w:rsidRPr="005A0DC3" w14:paraId="1D7699C4" w14:textId="77777777" w:rsidTr="00F8718D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5E632B07" w14:textId="29B15F34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มีการกำกับติดตามและประเมินผลการวิจัยและกระบวนการวิจัยให้ตอบสนองทิศทางการวิจัยของคณะ</w:t>
            </w:r>
            <w:r w:rsidRPr="00EA10D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สถาบันและใช้ผลการประเมินในการปรับปรุงกระบวนการหรือปรับทิศทางการวิจัย</w:t>
            </w:r>
          </w:p>
        </w:tc>
      </w:tr>
      <w:tr w:rsidR="00EA10D2" w:rsidRPr="005A0DC3" w14:paraId="181A6210" w14:textId="77777777" w:rsidTr="008B2888">
        <w:trPr>
          <w:trHeight w:val="340"/>
        </w:trPr>
        <w:tc>
          <w:tcPr>
            <w:tcW w:w="1418" w:type="pct"/>
          </w:tcPr>
          <w:p w14:paraId="06909DFB" w14:textId="77777777" w:rsidR="00EA10D2" w:rsidRPr="00AC14F2" w:rsidRDefault="00EA10D2" w:rsidP="00EA10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lang w:val="th-TH"/>
              </w:rPr>
            </w:pPr>
            <w:r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การยกระดับผลการดำเนินงานทางด้านการวิจัยสู่การเป็นผู้นำตามวิสัยทัศน์</w:t>
            </w:r>
            <w:r w:rsidRPr="00EA10D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รวมไปถึงการกำหนดเป้าหมายที่มีความท้าทายมากขึ้น</w:t>
            </w:r>
            <w:r w:rsidRPr="00EA10D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จะทำให้ผลการดำเนินงานของมหาวิทยาลัยเป็นที่ยอมรับในระดับชาติและนานาชาติมากขึ้น</w:t>
            </w:r>
            <w:r w:rsidRPr="00EA10D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รวมไปถึงการวางระบบการใช้ประโยชน์จากงานวิจัยไปสู่เชิงพาณิชย์ในรูปของ</w:t>
            </w:r>
            <w:r w:rsidRPr="00EA10D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EA10D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Holding Company </w:t>
            </w:r>
            <w:r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อย่างเป็นรูปธรรมและยั่งยืน</w:t>
            </w:r>
            <w:r w:rsidRPr="00EA10D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EA10D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จะทำให้มหาวิทยาลัยเป็นผู้นำทางวิชาการเกษตรตามเป้าหมายของมหาวิทยาลัยได้</w:t>
            </w:r>
          </w:p>
          <w:p w14:paraId="1B0E1784" w14:textId="77777777" w:rsidR="00AC14F2" w:rsidRDefault="00AC14F2" w:rsidP="00AC14F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56F742E2" w14:textId="2F8592E5" w:rsidR="00AC14F2" w:rsidRPr="00AC14F2" w:rsidRDefault="00AC14F2" w:rsidP="00AC14F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66CDC7E4" w14:textId="77777777" w:rsidR="00EA10D2" w:rsidRPr="00473078" w:rsidRDefault="00EA10D2" w:rsidP="00EA10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7F7A7654" w14:textId="77777777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0D2" w:rsidRPr="005A0DC3" w14:paraId="74C9BE94" w14:textId="77777777" w:rsidTr="00F8718D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42D15C2B" w14:textId="56824E38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E7EAA">
              <w:rPr>
                <w:rFonts w:ascii="TH SarabunPSK" w:hAnsi="TH SarabunPSK" w:cs="TH SarabunPSK"/>
                <w:color w:val="auto"/>
                <w:sz w:val="32"/>
                <w:szCs w:val="32"/>
              </w:rPr>
              <w:lastRenderedPageBreak/>
              <w:t xml:space="preserve">Criteria : </w:t>
            </w:r>
            <w:r w:rsid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4.1</w:t>
            </w:r>
            <w:r w:rsidRPr="002E7EAA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="00297C52" w:rsidRPr="00297C5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</w:t>
            </w:r>
            <w:r w:rsidR="00297C52" w:rsidRPr="00297C5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97C52" w:rsidRPr="00297C5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สถาบันในการกำหนดหรือทบทวนทิศทางการบริการวิชาการแก่ชุมชนและพัฒนาผู้เรียนของคณะ</w:t>
            </w:r>
            <w:r w:rsidR="00297C52" w:rsidRPr="00297C5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97C52" w:rsidRPr="00297C5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="00297C52" w:rsidRPr="002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97C52" w:rsidRPr="00297C5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ตามวิสัยทัศน์</w:t>
            </w:r>
            <w:r w:rsidR="00297C52" w:rsidRPr="002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97C52" w:rsidRPr="00297C52">
              <w:rPr>
                <w:rFonts w:ascii="TH SarabunPSK" w:hAnsi="TH SarabunPSK" w:cs="TH SarabunPSK" w:hint="cs"/>
                <w:sz w:val="32"/>
                <w:szCs w:val="32"/>
                <w:cs/>
              </w:rPr>
              <w:t>ปณิธาน</w:t>
            </w:r>
            <w:r w:rsidR="00297C52" w:rsidRPr="002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97C52" w:rsidRPr="00297C5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297C52" w:rsidRPr="00297C5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97C52" w:rsidRPr="00297C52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หรือยุทธศาสตร์ของคณะ</w:t>
            </w:r>
            <w:r w:rsidR="00297C52" w:rsidRPr="00297C5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97C52" w:rsidRPr="00297C5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สถาบันที่สอดคล้องกับยุทธศาสตร์ชาติ</w:t>
            </w:r>
          </w:p>
        </w:tc>
      </w:tr>
      <w:tr w:rsidR="00EA10D2" w:rsidRPr="005A0DC3" w14:paraId="3B28E16E" w14:textId="2A03A574" w:rsidTr="008B2888">
        <w:trPr>
          <w:trHeight w:val="340"/>
        </w:trPr>
        <w:tc>
          <w:tcPr>
            <w:tcW w:w="1418" w:type="pct"/>
          </w:tcPr>
          <w:p w14:paraId="19D781DD" w14:textId="77777777" w:rsidR="00EA10D2" w:rsidRPr="00AC14F2" w:rsidRDefault="00297C52" w:rsidP="00297C5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lang w:val="th-TH"/>
              </w:rPr>
            </w:pP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การทบทวนการใช้ข้อมูลที่เกี่ยวข้องทั้งภายในและภายนอกมากำหนดทิศทางการให้บริการวิชาการแก่ชุมชนของมหาวิทยาลัย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อย่างชัดเจนมากขึ้นรวมไปถึงการขยายพื้นที่การให้บริการเป้าหมายทั้งภายในและภายนอกประเทศอย่างเป็นรูปธรรม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จะทำให้มหาวิทยาลัยสามารถเป็นผู้นำและเป็นที่พึ่งทางวิชาการโดยเฉพาะอย่างยิ่งในเรื่องที่มหาวิทยาลัยประสบความสำเร็จ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เช่น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การเกษตรอินทรีย์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การผลิตและแปรรูปกัญชาและกัญชง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เทคโนโลยีการประมง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รวมไปถึงเรื่องต่างๆ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ได้อย่างเป็นรูปธรรม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รวมไปถึงการนำความสำเร็จทางด้านการบริการวิชาการแก่ชุมชนของมหาวิทยาลัยไปสู่เชิงพาณิชย์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หรือการจัดทำหลักสูตรระยะสั้น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เพื่อหารายได้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จะทำให้การดำเนินงานของมหาวิทยาลัยไปสู่ความยั่งยืน</w:t>
            </w:r>
          </w:p>
          <w:p w14:paraId="42747038" w14:textId="77777777" w:rsidR="00AC14F2" w:rsidRDefault="00AC14F2" w:rsidP="00AC14F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4E93E1CE" w14:textId="77777777" w:rsidR="00AC14F2" w:rsidRDefault="00AC14F2" w:rsidP="00AC14F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3515A515" w14:textId="77777777" w:rsidR="00AC14F2" w:rsidRDefault="00AC14F2" w:rsidP="00AC14F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74C015C8" w14:textId="31BE0E36" w:rsidR="00AC14F2" w:rsidRPr="00AC14F2" w:rsidRDefault="00AC14F2" w:rsidP="00AC14F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272B28BC" w14:textId="77777777" w:rsidR="00EA10D2" w:rsidRPr="00473078" w:rsidRDefault="00EA10D2" w:rsidP="00EA10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68EF12D4" w14:textId="77777777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0D2" w:rsidRPr="005A0DC3" w14:paraId="411A3F8B" w14:textId="77777777" w:rsidTr="00F8718D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1DF5DB2" w14:textId="0DBBED72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EAA">
              <w:rPr>
                <w:rFonts w:ascii="TH SarabunPSK" w:hAnsi="TH SarabunPSK" w:cs="TH SarabunPSK"/>
                <w:color w:val="auto"/>
                <w:sz w:val="32"/>
                <w:szCs w:val="32"/>
              </w:rPr>
              <w:lastRenderedPageBreak/>
              <w:t xml:space="preserve">Criteria : </w:t>
            </w:r>
            <w:r w:rsid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4.2</w:t>
            </w:r>
            <w:r w:rsidRPr="002E7EAA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: </w:t>
            </w:r>
            <w:r w:rsidR="00297C52" w:rsidRPr="00297C5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</w:t>
            </w:r>
            <w:r w:rsidR="00297C52" w:rsidRPr="00297C5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97C52" w:rsidRPr="00297C5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สถาบันและใช้ผลการประเมินในการปรับปรุงกระบวนการหรือปรับทิศทาง</w:t>
            </w:r>
          </w:p>
        </w:tc>
      </w:tr>
      <w:tr w:rsidR="00EA10D2" w:rsidRPr="005A0DC3" w14:paraId="3CDAE3A3" w14:textId="77777777" w:rsidTr="008B2888">
        <w:trPr>
          <w:trHeight w:val="34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3B5C5" w14:textId="4FE4FB38" w:rsidR="00EA10D2" w:rsidRPr="00F303F1" w:rsidRDefault="00297C52" w:rsidP="00297C5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09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การยกระดับผลการดำเนินงานทางด้านการบริการวิชาการโดยใช้โอกาสเชิงกลยุทธ์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สู่การเป็นผู้นำตามวิสัยทัศน์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รวมไปถึงการกำหนดเป้าหมายที่มีความท้าทายมากขึ้นจะทำให้ผลการดำเนินงานของมหาวิทยาลัยเป็นที่ยอมรับในระดับชาติและนานาชาติมากขึ้น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รวมไปถึงการวางระบบการใช้ประโยชน์จากการบริการวิชาการไปสู่เชิงพาณิชย์ในรูปแบบต่าง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ๆ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อย่างเป็นรูปธรรมและยั่งยืน</w:t>
            </w:r>
            <w:r w:rsidRPr="00297C52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  <w:t xml:space="preserve"> </w:t>
            </w:r>
            <w:r w:rsidRPr="00297C5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จะทำให้มหาวิทยาลัยเป็นผู้นำทางวิชาการเกษตรตามเป้าหมายของมหาวิทยาลัยได้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F811B89" w14:textId="77777777" w:rsidR="00EA10D2" w:rsidRPr="00473078" w:rsidRDefault="00EA10D2" w:rsidP="00EA10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2FDC" w14:textId="77777777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0D2" w:rsidRPr="005A0DC3" w14:paraId="17C88032" w14:textId="77777777" w:rsidTr="00F8718D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F4E3EB6" w14:textId="31A75118" w:rsidR="00EA10D2" w:rsidRPr="002E7EAA" w:rsidRDefault="00AC6F25" w:rsidP="00EA10D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Criteria </w:t>
            </w:r>
            <w:r w:rsidR="00EA10D2">
              <w:rPr>
                <w:rFonts w:ascii="TH SarabunPSK" w:hAnsi="TH SarabunPSK" w:cs="TH SarabunPSK"/>
                <w:sz w:val="32"/>
                <w:szCs w:val="32"/>
              </w:rPr>
              <w:t xml:space="preserve">8.4 : </w:t>
            </w:r>
            <w:r w:rsidR="00EA10D2" w:rsidRPr="005A0DC3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  <w:r w:rsidR="00EA10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10D2"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(ด้าน</w:t>
            </w:r>
            <w:r w:rsidR="00297C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การวิจัยและการบริการวิชาการ)</w:t>
            </w:r>
          </w:p>
        </w:tc>
      </w:tr>
      <w:tr w:rsidR="00EA10D2" w:rsidRPr="005A0DC3" w14:paraId="00C86072" w14:textId="2D2FB508" w:rsidTr="008B2888">
        <w:trPr>
          <w:trHeight w:val="340"/>
        </w:trPr>
        <w:tc>
          <w:tcPr>
            <w:tcW w:w="1418" w:type="pct"/>
          </w:tcPr>
          <w:p w14:paraId="2C5BAB5E" w14:textId="01811E79" w:rsidR="00EA10D2" w:rsidRPr="004F696D" w:rsidRDefault="00EA10D2" w:rsidP="00297C5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พิจารณาทบทวนการกำหนดประเด็นข้อมูลที่สื่อสาร ตัวชี้วัดเป้าหมายทั้งเชิงปริมาณและเชิงคุณภาพ รวมทั้งประเมินประสิทธิภาพกระบวนการสื่อสาร และสื่อที่ใช้หรือช่องทางการสื่อสาร และนำ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A0DC3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ผลการประเมินมาปรับปรุง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0915CBF3" w14:textId="77777777" w:rsidR="00EA10D2" w:rsidRPr="00473078" w:rsidRDefault="00EA10D2" w:rsidP="00EA10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1A40D158" w14:textId="77777777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0D2" w:rsidRPr="005A0DC3" w14:paraId="601938D2" w14:textId="77777777" w:rsidTr="008B2888">
        <w:trPr>
          <w:trHeight w:val="340"/>
        </w:trPr>
        <w:tc>
          <w:tcPr>
            <w:tcW w:w="1418" w:type="pct"/>
          </w:tcPr>
          <w:p w14:paraId="7E35DFAB" w14:textId="00502827" w:rsidR="00EA10D2" w:rsidRPr="005A0DC3" w:rsidRDefault="00EA10D2" w:rsidP="00297C5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696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ควรมีการประเมินกระบวนการสร้างความผูกพันกับผู้เรียน</w:t>
            </w:r>
            <w:r w:rsidRPr="004F69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F696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และผู้มีส่วนได้ส่วนเสียให้เป็นรูปธรรม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73D2A9B1" w14:textId="77777777" w:rsidR="00EA10D2" w:rsidRPr="00473078" w:rsidRDefault="00EA10D2" w:rsidP="00EA10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73C4CDD4" w14:textId="77777777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0D2" w:rsidRPr="005A0DC3" w14:paraId="0728966C" w14:textId="77777777" w:rsidTr="00F8718D">
        <w:trPr>
          <w:trHeight w:val="340"/>
        </w:trPr>
        <w:tc>
          <w:tcPr>
            <w:tcW w:w="5000" w:type="pct"/>
            <w:gridSpan w:val="3"/>
            <w:shd w:val="clear" w:color="auto" w:fill="FFFF00"/>
          </w:tcPr>
          <w:p w14:paraId="5EE4B60A" w14:textId="6623A68E" w:rsidR="00EA10D2" w:rsidRPr="00473078" w:rsidRDefault="00EA10D2" w:rsidP="00EA10D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ข้อเสนอแนะในภาพรวมระดับหลักสูตรและคณะ</w:t>
            </w:r>
            <w:r w:rsidR="00C72E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EA10D2" w:rsidRPr="005A0DC3" w14:paraId="22ED2A85" w14:textId="77777777" w:rsidTr="008B2888">
        <w:trPr>
          <w:trHeight w:val="340"/>
        </w:trPr>
        <w:tc>
          <w:tcPr>
            <w:tcW w:w="1418" w:type="pct"/>
          </w:tcPr>
          <w:p w14:paraId="758AFAE0" w14:textId="5CB50532" w:rsidR="00EA10D2" w:rsidRPr="004F696D" w:rsidRDefault="00C72E36" w:rsidP="00C72E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ยกระดับผลการดำเนินงานสู่การเป็นมหาวิทยาลัยต้นแบบของมหาวิทยาลัยกลุ่มที่</w:t>
            </w:r>
            <w:r w:rsidRPr="00C72E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และวิสัยทัศน์ที่เป็นมหาวิทยาลัยชั้นนำที่มีความเป็นเลิศทางการเกษตรในระดับนานาชาต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</w:p>
        </w:tc>
        <w:tc>
          <w:tcPr>
            <w:tcW w:w="1278" w:type="pct"/>
          </w:tcPr>
          <w:p w14:paraId="6FC75C62" w14:textId="4EC203FE" w:rsidR="00EA10D2" w:rsidRPr="00EB5A42" w:rsidRDefault="00C72E36" w:rsidP="00C72E3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ทบทวนตัวชี้วัดและ</w:t>
            </w:r>
            <w:r w:rsidRPr="00C72E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คู่เทียบของมหาวิทยาลัย</w:t>
            </w: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Pr="00C72E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ที่มีผลการดำเนินงานที่ดีกว่ามหาวิทยาลัย</w:t>
            </w:r>
            <w:r w:rsidRPr="00C72E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เพื่อให้มีความท้าทายในการกำหนดยุทธศาสตร์การวิจัย</w:t>
            </w:r>
          </w:p>
        </w:tc>
        <w:tc>
          <w:tcPr>
            <w:tcW w:w="2304" w:type="pct"/>
            <w:shd w:val="clear" w:color="auto" w:fill="auto"/>
          </w:tcPr>
          <w:p w14:paraId="4E3002ED" w14:textId="77777777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0D2" w:rsidRPr="005A0DC3" w14:paraId="07969065" w14:textId="77777777" w:rsidTr="008B2888">
        <w:trPr>
          <w:trHeight w:val="340"/>
        </w:trPr>
        <w:tc>
          <w:tcPr>
            <w:tcW w:w="1418" w:type="pct"/>
          </w:tcPr>
          <w:p w14:paraId="6A59ED04" w14:textId="38C5A332" w:rsidR="00EA10D2" w:rsidRPr="004F696D" w:rsidRDefault="00C72E36" w:rsidP="00C72E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การวางระบบการใช้ประโยชน์จากงานวิจัยไปสู่เชิงพาณิชย์ในรูปของ</w:t>
            </w:r>
            <w:r w:rsidRPr="00C72E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72E36">
              <w:rPr>
                <w:rFonts w:ascii="TH SarabunPSK" w:hAnsi="TH SarabunPSK" w:cs="TH SarabunPSK"/>
                <w:sz w:val="32"/>
                <w:szCs w:val="32"/>
              </w:rPr>
              <w:t xml:space="preserve">Holding Company </w:t>
            </w: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อย่างเป็นรูปธรรมและยั่งยืน</w:t>
            </w:r>
          </w:p>
        </w:tc>
        <w:tc>
          <w:tcPr>
            <w:tcW w:w="1278" w:type="pct"/>
          </w:tcPr>
          <w:p w14:paraId="16E698E2" w14:textId="488FC694" w:rsidR="00EA10D2" w:rsidRPr="00EB5A42" w:rsidRDefault="00C72E36" w:rsidP="00C72E3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จัดวางระบบกลไกการใช้ประโยชน์จากงานวิจัยไปสู่</w:t>
            </w:r>
            <w:r w:rsidRPr="00C72E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เชิงพาณิชย์</w:t>
            </w: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ในรูปแบบ</w:t>
            </w:r>
            <w:r w:rsidRPr="00C72E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72E36">
              <w:rPr>
                <w:rFonts w:ascii="TH SarabunPSK" w:hAnsi="TH SarabunPSK" w:cs="TH SarabunPSK"/>
                <w:sz w:val="32"/>
                <w:szCs w:val="32"/>
              </w:rPr>
              <w:t>Holding Company</w:t>
            </w:r>
          </w:p>
        </w:tc>
        <w:tc>
          <w:tcPr>
            <w:tcW w:w="2304" w:type="pct"/>
            <w:shd w:val="clear" w:color="auto" w:fill="auto"/>
          </w:tcPr>
          <w:p w14:paraId="2783D531" w14:textId="77777777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0D2" w:rsidRPr="005A0DC3" w14:paraId="3AB48D2B" w14:textId="77777777" w:rsidTr="008B2888">
        <w:trPr>
          <w:trHeight w:val="340"/>
        </w:trPr>
        <w:tc>
          <w:tcPr>
            <w:tcW w:w="1418" w:type="pct"/>
          </w:tcPr>
          <w:p w14:paraId="26E8C585" w14:textId="1AA407F1" w:rsidR="00EA10D2" w:rsidRPr="004F696D" w:rsidRDefault="007913A5" w:rsidP="007913A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การบริการวิชาการไปสู่เชิงพาณิชย์หรือการจัดทำหลักสูตรระยะสั้น</w:t>
            </w:r>
            <w:r w:rsidRPr="00791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เพื่อหารายได้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913A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(</w:t>
            </w:r>
            <w:r w:rsidRPr="007913A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ข้อเสนอแนะเดิม</w:t>
            </w:r>
            <w:r w:rsidRPr="007913A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7913A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ในปี</w:t>
            </w:r>
            <w:r w:rsidRPr="007913A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2565)</w:t>
            </w:r>
          </w:p>
        </w:tc>
        <w:tc>
          <w:tcPr>
            <w:tcW w:w="1278" w:type="pct"/>
          </w:tcPr>
          <w:p w14:paraId="09E2AFA2" w14:textId="5E91A297" w:rsidR="007913A5" w:rsidRPr="007913A5" w:rsidRDefault="007913A5" w:rsidP="007913A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จัดทำความร่วมมือกับศูนย์ต่าง</w:t>
            </w:r>
            <w:r w:rsidRPr="00791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791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ภายใต้มหาวิทยาลัยแม่โจ้เพื่อรวบรวบข้อมูลและสถิติการให้บริการวิชาการของมหาวิทยาลัย</w:t>
            </w:r>
          </w:p>
          <w:p w14:paraId="4AEE4FA4" w14:textId="14176CD3" w:rsidR="00EA10D2" w:rsidRPr="00EB5A42" w:rsidRDefault="007913A5" w:rsidP="007913A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และวิเคราะห์ความเป็นไปได้ในการเปิดหลักสูตรระยะสั้นที่สร้างรายได้</w:t>
            </w:r>
          </w:p>
        </w:tc>
        <w:tc>
          <w:tcPr>
            <w:tcW w:w="2304" w:type="pct"/>
            <w:shd w:val="clear" w:color="auto" w:fill="auto"/>
          </w:tcPr>
          <w:p w14:paraId="337215A1" w14:textId="77777777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0D2" w:rsidRPr="005A0DC3" w14:paraId="1A1D2CD5" w14:textId="77777777" w:rsidTr="008B2888">
        <w:trPr>
          <w:trHeight w:val="340"/>
        </w:trPr>
        <w:tc>
          <w:tcPr>
            <w:tcW w:w="1418" w:type="pct"/>
          </w:tcPr>
          <w:p w14:paraId="4806E989" w14:textId="6E318911" w:rsidR="00EA10D2" w:rsidRPr="004F696D" w:rsidRDefault="007913A5" w:rsidP="007913A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ยายพื้นที่การให้บริการวิชาการเป้าหมายทั้งภายในและภายนอกประเทศอย่างเป็นรูปธรรมในเรื่องที่มหาวิทยาลัยประสบความสำเร็จ</w:t>
            </w:r>
            <w:r w:rsidRPr="00791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791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การเกษตรอินทรีย์การผลิตและแปรรูปกัญชาและกัญชง</w:t>
            </w:r>
            <w:r w:rsidRPr="00791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1278" w:type="pct"/>
          </w:tcPr>
          <w:p w14:paraId="784ED45F" w14:textId="524F4A62" w:rsidR="007913A5" w:rsidRPr="007913A5" w:rsidRDefault="007913A5" w:rsidP="007913A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แสวงหากลุ่มเป้าหมายในการให้บริการวิชาการในเรื่องที่เป็นจุดเด่นจุดเน้นของมหาวิทยาลัย</w:t>
            </w:r>
            <w:r w:rsidRPr="00791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ทั้งในประเทศและต่างประเทศ</w:t>
            </w:r>
          </w:p>
          <w:p w14:paraId="4C3A0C74" w14:textId="033639AD" w:rsidR="00EA10D2" w:rsidRPr="00EB5A42" w:rsidRDefault="007913A5" w:rsidP="007913A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3A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79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ขยายพื้นที่ให้บริการ</w:t>
            </w:r>
          </w:p>
        </w:tc>
        <w:tc>
          <w:tcPr>
            <w:tcW w:w="2304" w:type="pct"/>
            <w:shd w:val="clear" w:color="auto" w:fill="auto"/>
          </w:tcPr>
          <w:p w14:paraId="69FC9641" w14:textId="77777777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8446F0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8446F0" w:rsidSect="00276B7D">
      <w:headerReference w:type="default" r:id="rId8"/>
      <w:headerReference w:type="first" r:id="rId9"/>
      <w:pgSz w:w="16838" w:h="11906" w:orient="landscape" w:code="9"/>
      <w:pgMar w:top="1134" w:right="993" w:bottom="1134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7A916" w14:textId="77777777" w:rsidR="00D37E1A" w:rsidRDefault="00D37E1A" w:rsidP="00306FB1">
      <w:pPr>
        <w:spacing w:after="0" w:line="240" w:lineRule="auto"/>
      </w:pPr>
      <w:r>
        <w:separator/>
      </w:r>
    </w:p>
  </w:endnote>
  <w:endnote w:type="continuationSeparator" w:id="0">
    <w:p w14:paraId="2937978D" w14:textId="77777777" w:rsidR="00D37E1A" w:rsidRDefault="00D37E1A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3B391" w14:textId="77777777" w:rsidR="00D37E1A" w:rsidRDefault="00D37E1A" w:rsidP="00306FB1">
      <w:pPr>
        <w:spacing w:after="0" w:line="240" w:lineRule="auto"/>
      </w:pPr>
      <w:r>
        <w:separator/>
      </w:r>
    </w:p>
  </w:footnote>
  <w:footnote w:type="continuationSeparator" w:id="0">
    <w:p w14:paraId="00D7B7C7" w14:textId="77777777" w:rsidR="00D37E1A" w:rsidRDefault="00D37E1A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F8718D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379DEA50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สำนัก</w:t>
    </w:r>
    <w:r w:rsidR="00EA10D2">
      <w:rPr>
        <w:rFonts w:ascii="TH SarabunPSK" w:hAnsi="TH SarabunPSK" w:cs="TH SarabunPSK" w:hint="cs"/>
        <w:b/>
        <w:bCs/>
        <w:sz w:val="32"/>
        <w:szCs w:val="32"/>
        <w:cs/>
      </w:rPr>
      <w:t>วิจัยและส่งเสริมวิชาการการเกษตร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E67"/>
    <w:multiLevelType w:val="hybridMultilevel"/>
    <w:tmpl w:val="4E94F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5CDE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12FE"/>
    <w:multiLevelType w:val="hybridMultilevel"/>
    <w:tmpl w:val="8D6A8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D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4F08"/>
    <w:multiLevelType w:val="hybridMultilevel"/>
    <w:tmpl w:val="6526E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F7E81"/>
    <w:multiLevelType w:val="hybridMultilevel"/>
    <w:tmpl w:val="040A5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8235C"/>
    <w:multiLevelType w:val="hybridMultilevel"/>
    <w:tmpl w:val="50DC8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3281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43B32"/>
    <w:multiLevelType w:val="hybridMultilevel"/>
    <w:tmpl w:val="77C8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2063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5283D"/>
    <w:multiLevelType w:val="hybridMultilevel"/>
    <w:tmpl w:val="B7B8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F6CE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55A8D"/>
    <w:multiLevelType w:val="hybridMultilevel"/>
    <w:tmpl w:val="4078C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B725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629B1"/>
    <w:multiLevelType w:val="hybridMultilevel"/>
    <w:tmpl w:val="42EA5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A302D"/>
    <w:multiLevelType w:val="hybridMultilevel"/>
    <w:tmpl w:val="D1E6F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14BF6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52A2F"/>
    <w:multiLevelType w:val="hybridMultilevel"/>
    <w:tmpl w:val="AD8A1D16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F52C0"/>
    <w:multiLevelType w:val="hybridMultilevel"/>
    <w:tmpl w:val="CFDA5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12ACC"/>
    <w:multiLevelType w:val="hybridMultilevel"/>
    <w:tmpl w:val="217AC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62507"/>
    <w:multiLevelType w:val="hybridMultilevel"/>
    <w:tmpl w:val="5066F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285060">
      <w:start w:val="1"/>
      <w:numFmt w:val="decimal"/>
      <w:lvlText w:val="%2."/>
      <w:lvlJc w:val="left"/>
      <w:pPr>
        <w:ind w:left="1440" w:hanging="360"/>
      </w:pPr>
      <w:rPr>
        <w:rFonts w:ascii="TH SarabunPSK" w:eastAsia="SimSun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20ED6"/>
    <w:multiLevelType w:val="hybridMultilevel"/>
    <w:tmpl w:val="480A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15173"/>
    <w:multiLevelType w:val="multilevel"/>
    <w:tmpl w:val="FE2C88E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05F4362"/>
    <w:multiLevelType w:val="hybridMultilevel"/>
    <w:tmpl w:val="80BA0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05EF5"/>
    <w:multiLevelType w:val="hybridMultilevel"/>
    <w:tmpl w:val="5C442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B6DD4"/>
    <w:multiLevelType w:val="hybridMultilevel"/>
    <w:tmpl w:val="CAF6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9534A"/>
    <w:multiLevelType w:val="hybridMultilevel"/>
    <w:tmpl w:val="EC2A8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E4DB3"/>
    <w:multiLevelType w:val="hybridMultilevel"/>
    <w:tmpl w:val="4EE2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06522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F7A7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22393"/>
    <w:multiLevelType w:val="hybridMultilevel"/>
    <w:tmpl w:val="34483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F6FA8"/>
    <w:multiLevelType w:val="hybridMultilevel"/>
    <w:tmpl w:val="C2FA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464FE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554DC"/>
    <w:multiLevelType w:val="hybridMultilevel"/>
    <w:tmpl w:val="9FE0B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D7406"/>
    <w:multiLevelType w:val="hybridMultilevel"/>
    <w:tmpl w:val="A4D4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D71A9"/>
    <w:multiLevelType w:val="hybridMultilevel"/>
    <w:tmpl w:val="AC6A0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F49E2"/>
    <w:multiLevelType w:val="hybridMultilevel"/>
    <w:tmpl w:val="D0A4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836BC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D301E"/>
    <w:multiLevelType w:val="hybridMultilevel"/>
    <w:tmpl w:val="CACCA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7D0A"/>
    <w:multiLevelType w:val="hybridMultilevel"/>
    <w:tmpl w:val="84400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E756F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637D6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C6FD9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F7B7F"/>
    <w:multiLevelType w:val="hybridMultilevel"/>
    <w:tmpl w:val="AD8A1D1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0642C"/>
    <w:multiLevelType w:val="hybridMultilevel"/>
    <w:tmpl w:val="2AB82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336B8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51804">
    <w:abstractNumId w:val="22"/>
  </w:num>
  <w:num w:numId="2" w16cid:durableId="357124383">
    <w:abstractNumId w:val="40"/>
  </w:num>
  <w:num w:numId="3" w16cid:durableId="1998725276">
    <w:abstractNumId w:val="26"/>
  </w:num>
  <w:num w:numId="4" w16cid:durableId="2014412298">
    <w:abstractNumId w:val="31"/>
  </w:num>
  <w:num w:numId="5" w16cid:durableId="471672853">
    <w:abstractNumId w:val="5"/>
  </w:num>
  <w:num w:numId="6" w16cid:durableId="846558764">
    <w:abstractNumId w:val="14"/>
  </w:num>
  <w:num w:numId="7" w16cid:durableId="388650836">
    <w:abstractNumId w:val="12"/>
  </w:num>
  <w:num w:numId="8" w16cid:durableId="1505167812">
    <w:abstractNumId w:val="38"/>
  </w:num>
  <w:num w:numId="9" w16cid:durableId="623855123">
    <w:abstractNumId w:val="30"/>
  </w:num>
  <w:num w:numId="10" w16cid:durableId="684937102">
    <w:abstractNumId w:val="27"/>
  </w:num>
  <w:num w:numId="11" w16cid:durableId="523060537">
    <w:abstractNumId w:val="19"/>
  </w:num>
  <w:num w:numId="12" w16cid:durableId="1223759389">
    <w:abstractNumId w:val="23"/>
  </w:num>
  <w:num w:numId="13" w16cid:durableId="790396268">
    <w:abstractNumId w:val="44"/>
  </w:num>
  <w:num w:numId="14" w16cid:durableId="755594641">
    <w:abstractNumId w:val="45"/>
  </w:num>
  <w:num w:numId="15" w16cid:durableId="267736247">
    <w:abstractNumId w:val="35"/>
  </w:num>
  <w:num w:numId="16" w16cid:durableId="1139229716">
    <w:abstractNumId w:val="36"/>
  </w:num>
  <w:num w:numId="17" w16cid:durableId="1856387189">
    <w:abstractNumId w:val="15"/>
  </w:num>
  <w:num w:numId="18" w16cid:durableId="1800150164">
    <w:abstractNumId w:val="2"/>
  </w:num>
  <w:num w:numId="19" w16cid:durableId="1735931921">
    <w:abstractNumId w:val="20"/>
  </w:num>
  <w:num w:numId="20" w16cid:durableId="759524598">
    <w:abstractNumId w:val="8"/>
  </w:num>
  <w:num w:numId="21" w16cid:durableId="1445493125">
    <w:abstractNumId w:val="18"/>
  </w:num>
  <w:num w:numId="22" w16cid:durableId="1259680458">
    <w:abstractNumId w:val="0"/>
  </w:num>
  <w:num w:numId="23" w16cid:durableId="1843546254">
    <w:abstractNumId w:val="4"/>
  </w:num>
  <w:num w:numId="24" w16cid:durableId="348020379">
    <w:abstractNumId w:val="34"/>
  </w:num>
  <w:num w:numId="25" w16cid:durableId="274096568">
    <w:abstractNumId w:val="10"/>
  </w:num>
  <w:num w:numId="26" w16cid:durableId="1054695903">
    <w:abstractNumId w:val="24"/>
  </w:num>
  <w:num w:numId="27" w16cid:durableId="26612830">
    <w:abstractNumId w:val="39"/>
  </w:num>
  <w:num w:numId="28" w16cid:durableId="797842984">
    <w:abstractNumId w:val="25"/>
  </w:num>
  <w:num w:numId="29" w16cid:durableId="605428964">
    <w:abstractNumId w:val="33"/>
  </w:num>
  <w:num w:numId="30" w16cid:durableId="55247914">
    <w:abstractNumId w:val="21"/>
  </w:num>
  <w:num w:numId="31" w16cid:durableId="103690654">
    <w:abstractNumId w:val="6"/>
  </w:num>
  <w:num w:numId="32" w16cid:durableId="1675641918">
    <w:abstractNumId w:val="17"/>
  </w:num>
  <w:num w:numId="33" w16cid:durableId="605889997">
    <w:abstractNumId w:val="43"/>
  </w:num>
  <w:num w:numId="34" w16cid:durableId="501164779">
    <w:abstractNumId w:val="42"/>
  </w:num>
  <w:num w:numId="35" w16cid:durableId="50470349">
    <w:abstractNumId w:val="41"/>
  </w:num>
  <w:num w:numId="36" w16cid:durableId="1572427186">
    <w:abstractNumId w:val="7"/>
  </w:num>
  <w:num w:numId="37" w16cid:durableId="1372221153">
    <w:abstractNumId w:val="16"/>
  </w:num>
  <w:num w:numId="38" w16cid:durableId="849566743">
    <w:abstractNumId w:val="29"/>
  </w:num>
  <w:num w:numId="39" w16cid:durableId="1502621366">
    <w:abstractNumId w:val="28"/>
  </w:num>
  <w:num w:numId="40" w16cid:durableId="204100360">
    <w:abstractNumId w:val="13"/>
  </w:num>
  <w:num w:numId="41" w16cid:durableId="1958415189">
    <w:abstractNumId w:val="32"/>
  </w:num>
  <w:num w:numId="42" w16cid:durableId="1447889145">
    <w:abstractNumId w:val="11"/>
  </w:num>
  <w:num w:numId="43" w16cid:durableId="1120957483">
    <w:abstractNumId w:val="37"/>
  </w:num>
  <w:num w:numId="44" w16cid:durableId="142241562">
    <w:abstractNumId w:val="1"/>
  </w:num>
  <w:num w:numId="45" w16cid:durableId="1178885767">
    <w:abstractNumId w:val="9"/>
  </w:num>
  <w:num w:numId="46" w16cid:durableId="1500653202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46B1"/>
    <w:rsid w:val="0021703A"/>
    <w:rsid w:val="00217705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D4E65"/>
    <w:rsid w:val="003E1120"/>
    <w:rsid w:val="003E16E2"/>
    <w:rsid w:val="003E4A26"/>
    <w:rsid w:val="003E4DCA"/>
    <w:rsid w:val="003E619C"/>
    <w:rsid w:val="003E776E"/>
    <w:rsid w:val="003F0065"/>
    <w:rsid w:val="003F00BA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3706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14E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551F"/>
    <w:rsid w:val="007060DE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4044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2888"/>
    <w:rsid w:val="008B47FE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68D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14F2"/>
    <w:rsid w:val="00AC37A6"/>
    <w:rsid w:val="00AC3AA5"/>
    <w:rsid w:val="00AC4ABF"/>
    <w:rsid w:val="00AC4B86"/>
    <w:rsid w:val="00AC6F25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302C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37E1A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4086"/>
    <w:rsid w:val="00DB41E3"/>
    <w:rsid w:val="00DB4228"/>
    <w:rsid w:val="00DB4C4C"/>
    <w:rsid w:val="00DB5642"/>
    <w:rsid w:val="00DB62A3"/>
    <w:rsid w:val="00DC0BF9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5A87"/>
    <w:rsid w:val="00E76425"/>
    <w:rsid w:val="00E76CED"/>
    <w:rsid w:val="00E7707C"/>
    <w:rsid w:val="00E779AD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2722F"/>
    <w:rsid w:val="00F303F1"/>
    <w:rsid w:val="00F30F3F"/>
    <w:rsid w:val="00F31D0A"/>
    <w:rsid w:val="00F31EBF"/>
    <w:rsid w:val="00F34BF4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18D"/>
    <w:rsid w:val="00F87455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9</cp:revision>
  <cp:lastPrinted>2024-11-18T08:15:00Z</cp:lastPrinted>
  <dcterms:created xsi:type="dcterms:W3CDTF">2024-11-15T09:31:00Z</dcterms:created>
  <dcterms:modified xsi:type="dcterms:W3CDTF">2024-11-18T08:31:00Z</dcterms:modified>
</cp:coreProperties>
</file>