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C3B12" w14:textId="5F4745FF" w:rsidR="00613C70" w:rsidRDefault="000B5856" w:rsidP="00F724ED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</w:rPr>
        <w:t>Worksheet</w:t>
      </w:r>
      <w:r w:rsidR="00613C70" w:rsidRPr="004A3F8F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ตรวจสอบข้อมูลการดำเนินการในปัจจุบัน</w:t>
      </w:r>
    </w:p>
    <w:p w14:paraId="4E9E4532" w14:textId="1756C47E" w:rsidR="00C06DD2" w:rsidRPr="00C06DD2" w:rsidRDefault="00C06DD2" w:rsidP="00C06DD2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C06DD2">
        <w:rPr>
          <w:rFonts w:asciiTheme="minorBidi" w:hAnsiTheme="minorBidi"/>
          <w:b/>
          <w:bCs/>
          <w:sz w:val="32"/>
          <w:szCs w:val="32"/>
        </w:rPr>
        <w:t>5.1</w:t>
      </w:r>
      <w:r w:rsidRPr="00C06DD2">
        <w:rPr>
          <w:rFonts w:asciiTheme="minorBidi" w:hAnsiTheme="minorBidi" w:cs="Cordia New"/>
          <w:b/>
          <w:bCs/>
          <w:sz w:val="32"/>
          <w:szCs w:val="32"/>
          <w:cs/>
        </w:rPr>
        <w:t xml:space="preserve"> สภาพแวดล้อมของบุคลากร (</w:t>
      </w:r>
      <w:r w:rsidRPr="00C06DD2">
        <w:rPr>
          <w:rFonts w:asciiTheme="minorBidi" w:hAnsiTheme="minorBidi"/>
          <w:b/>
          <w:bCs/>
          <w:sz w:val="32"/>
          <w:szCs w:val="32"/>
        </w:rPr>
        <w:t>Workforce Environment)</w:t>
      </w:r>
    </w:p>
    <w:p w14:paraId="28D17059" w14:textId="77777777" w:rsidR="00C06DD2" w:rsidRPr="00C06DD2" w:rsidRDefault="00C06DD2" w:rsidP="00C06DD2">
      <w:pPr>
        <w:spacing w:after="0" w:line="240" w:lineRule="auto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C06DD2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>เจตจำนง</w:t>
      </w:r>
    </w:p>
    <w:p w14:paraId="6193FC42" w14:textId="00683EC0" w:rsidR="00C06DD2" w:rsidRDefault="00C06DD2" w:rsidP="00C06DD2">
      <w:pPr>
        <w:spacing w:after="0" w:line="240" w:lineRule="auto"/>
        <w:rPr>
          <w:rFonts w:asciiTheme="minorBidi" w:hAnsiTheme="minorBidi" w:cs="Cordia New"/>
          <w:b/>
          <w:bCs/>
          <w:sz w:val="32"/>
          <w:szCs w:val="32"/>
        </w:rPr>
      </w:pPr>
      <w:r w:rsidRPr="00C06DD2">
        <w:rPr>
          <w:rFonts w:asciiTheme="minorBidi" w:hAnsiTheme="minorBidi" w:cs="Cordia New"/>
          <w:b/>
          <w:bCs/>
          <w:sz w:val="32"/>
          <w:szCs w:val="32"/>
          <w:cs/>
        </w:rPr>
        <w:t>หัวข้อนี้ถามถึงความต้องการด้านขีดความสามารถและอัตรากำลังบุคลากร</w:t>
      </w:r>
      <w:r w:rsidRPr="00C06DD2">
        <w:rPr>
          <w:rFonts w:asciiTheme="minorBidi" w:hAnsiTheme="minorBidi"/>
          <w:b/>
          <w:bCs/>
          <w:sz w:val="32"/>
          <w:szCs w:val="32"/>
        </w:rPr>
        <w:t xml:space="preserve">,  </w:t>
      </w:r>
      <w:r w:rsidRPr="00C06DD2">
        <w:rPr>
          <w:rFonts w:asciiTheme="minorBidi" w:hAnsiTheme="minorBidi" w:cs="Cordia New"/>
          <w:b/>
          <w:bCs/>
          <w:sz w:val="32"/>
          <w:szCs w:val="32"/>
          <w:cs/>
        </w:rPr>
        <w:t>วิธีตอบสนองความต้องการเหล่านั้นเพื่อให้งานขององค์กรบรรลุผล</w:t>
      </w:r>
      <w:r w:rsidRPr="00C06DD2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C06DD2">
        <w:rPr>
          <w:rFonts w:asciiTheme="minorBidi" w:hAnsiTheme="minorBidi" w:cs="Cordia New"/>
          <w:b/>
          <w:bCs/>
          <w:sz w:val="32"/>
          <w:szCs w:val="32"/>
          <w:cs/>
        </w:rPr>
        <w:t>รวมทั้งวิธีการที่ทำให้องค์กรมั่นใจได้ว่าบรรยากาศของสถานที่ทำงานเกื้อหนุนการปฏิบัติงาน. จุดมุ่งหมาย คือเพื่อให้เกิดสภาพแวดล้อมที่มีประสิทธิผลที่ส่งผลให้การทำงานขององค์กรบรรลุผลสำเร็จและเกื้อหนุนบุคลากร.</w:t>
      </w:r>
    </w:p>
    <w:p w14:paraId="52AF9EC2" w14:textId="3BCF18E7" w:rsidR="00C06DD2" w:rsidRDefault="00C06DD2" w:rsidP="00C06DD2">
      <w:pPr>
        <w:spacing w:after="0" w:line="240" w:lineRule="auto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C06DD2">
        <w:rPr>
          <w:rFonts w:asciiTheme="minorBidi" w:hAnsiTheme="minorBidi" w:hint="cs"/>
          <w:b/>
          <w:bCs/>
          <w:color w:val="0070C0"/>
          <w:sz w:val="32"/>
          <w:szCs w:val="32"/>
          <w:cs/>
        </w:rPr>
        <w:t>คำถามพื้นฐาน</w:t>
      </w:r>
    </w:p>
    <w:p w14:paraId="12FB1D41" w14:textId="054149AB" w:rsidR="00C06DD2" w:rsidRDefault="00C06DD2" w:rsidP="00C06DD2">
      <w:pPr>
        <w:spacing w:after="0" w:line="240" w:lineRule="auto"/>
        <w:rPr>
          <w:rFonts w:asciiTheme="minorBidi" w:hAnsiTheme="minorBidi" w:cs="Cordia New"/>
          <w:b/>
          <w:bCs/>
          <w:color w:val="000000" w:themeColor="text1"/>
          <w:sz w:val="32"/>
          <w:szCs w:val="32"/>
        </w:rPr>
      </w:pPr>
      <w:r w:rsidRPr="00C06DD2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5.1 สภาพแวดล้อมของบุคลากร </w:t>
      </w:r>
      <w:r w:rsidRPr="00C06DD2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องค์กรมีวิธีการอย่างไรในการสร้างสภาพแวดล้อมที่เกื้อหนุนให้บุคลากรทำงานอย่างมีประสิทธิผล</w:t>
      </w:r>
      <w:r w:rsidRPr="00C06DD2">
        <w:rPr>
          <w:rFonts w:asciiTheme="minorBidi" w:hAnsiTheme="minorBidi"/>
          <w:b/>
          <w:bCs/>
          <w:color w:val="000000" w:themeColor="text1"/>
          <w:sz w:val="32"/>
          <w:szCs w:val="32"/>
        </w:rPr>
        <w:t>? (</w:t>
      </w:r>
      <w:r w:rsidRPr="00C06DD2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45 คะแนน)</w:t>
      </w:r>
    </w:p>
    <w:p w14:paraId="34B3E8DB" w14:textId="18F53CF6" w:rsidR="00C06DD2" w:rsidRDefault="00C06DD2" w:rsidP="00C06DD2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C06DD2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 xml:space="preserve">ควรตอบให้เห็นระบบใหญ่ในรูปแบบแผนภาพ </w:t>
      </w:r>
      <w:r w:rsidRPr="00C06DD2">
        <w:rPr>
          <w:rFonts w:asciiTheme="minorBidi" w:hAnsiTheme="minorBidi"/>
          <w:b/>
          <w:bCs/>
          <w:color w:val="FF0000"/>
          <w:sz w:val="32"/>
          <w:szCs w:val="32"/>
        </w:rPr>
        <w:t xml:space="preserve">workflow </w:t>
      </w:r>
      <w:r w:rsidRPr="00C06DD2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ในภาพรวมก่อน</w:t>
      </w:r>
    </w:p>
    <w:p w14:paraId="13306563" w14:textId="77777777" w:rsidR="00C06DD2" w:rsidRPr="00C06DD2" w:rsidRDefault="00C06DD2" w:rsidP="00C06DD2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cs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718"/>
        <w:gridCol w:w="1352"/>
        <w:gridCol w:w="1349"/>
        <w:gridCol w:w="1258"/>
        <w:gridCol w:w="899"/>
        <w:gridCol w:w="1262"/>
        <w:gridCol w:w="1530"/>
        <w:gridCol w:w="1980"/>
        <w:gridCol w:w="1889"/>
        <w:gridCol w:w="1377"/>
      </w:tblGrid>
      <w:tr w:rsidR="00514061" w:rsidRPr="004A3F8F" w14:paraId="2A39DF9D" w14:textId="77777777" w:rsidTr="00514061">
        <w:tc>
          <w:tcPr>
            <w:tcW w:w="870" w:type="pct"/>
            <w:vMerge w:val="restart"/>
            <w:shd w:val="clear" w:color="auto" w:fill="D9D9D9" w:themeFill="background1" w:themeFillShade="D9"/>
          </w:tcPr>
          <w:p w14:paraId="4102CB46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233D1CF0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556" w:type="pct"/>
            <w:gridSpan w:val="4"/>
          </w:tcPr>
          <w:p w14:paraId="2D620969" w14:textId="06AE4E2A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404" w:type="pct"/>
          </w:tcPr>
          <w:p w14:paraId="2C962D08" w14:textId="67F94346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90" w:type="pct"/>
            <w:shd w:val="clear" w:color="auto" w:fill="auto"/>
          </w:tcPr>
          <w:p w14:paraId="45955485" w14:textId="6096C01A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634" w:type="pct"/>
            <w:shd w:val="clear" w:color="auto" w:fill="auto"/>
          </w:tcPr>
          <w:p w14:paraId="0CD84D5C" w14:textId="12547FF6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605" w:type="pct"/>
            <w:shd w:val="clear" w:color="auto" w:fill="auto"/>
          </w:tcPr>
          <w:p w14:paraId="611C6A22" w14:textId="4EBDC407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441" w:type="pct"/>
            <w:shd w:val="clear" w:color="auto" w:fill="auto"/>
          </w:tcPr>
          <w:p w14:paraId="7C2B7524" w14:textId="2BF23D2B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Results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00294F" w:rsidRPr="004A3F8F" w14:paraId="3B9CCD8C" w14:textId="77777777" w:rsidTr="00514061">
        <w:tc>
          <w:tcPr>
            <w:tcW w:w="870" w:type="pct"/>
            <w:vMerge/>
            <w:shd w:val="clear" w:color="auto" w:fill="D9D9D9" w:themeFill="background1" w:themeFillShade="D9"/>
          </w:tcPr>
          <w:p w14:paraId="0944557E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433" w:type="pct"/>
          </w:tcPr>
          <w:p w14:paraId="6F3702E2" w14:textId="281E91DA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432" w:type="pct"/>
            <w:shd w:val="clear" w:color="auto" w:fill="auto"/>
          </w:tcPr>
          <w:p w14:paraId="1D9072E1" w14:textId="37CE2A9E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403" w:type="pct"/>
            <w:shd w:val="clear" w:color="auto" w:fill="auto"/>
          </w:tcPr>
          <w:p w14:paraId="4993ECBE" w14:textId="7B45C1BE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88" w:type="pct"/>
          </w:tcPr>
          <w:p w14:paraId="6CACC314" w14:textId="3E2687C4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404" w:type="pct"/>
          </w:tcPr>
          <w:p w14:paraId="7950A081" w14:textId="673339DA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90" w:type="pct"/>
            <w:shd w:val="clear" w:color="auto" w:fill="auto"/>
          </w:tcPr>
          <w:p w14:paraId="4AEE080B" w14:textId="333F3D42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634" w:type="pct"/>
            <w:shd w:val="clear" w:color="auto" w:fill="auto"/>
          </w:tcPr>
          <w:p w14:paraId="1C1DD762" w14:textId="77777777" w:rsidR="0000294F" w:rsidRDefault="0000294F" w:rsidP="0000294F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28B771BA" w14:textId="3FDC8C3D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605" w:type="pct"/>
            <w:shd w:val="clear" w:color="auto" w:fill="auto"/>
          </w:tcPr>
          <w:p w14:paraId="2092BD58" w14:textId="0AFCDE80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441" w:type="pct"/>
            <w:shd w:val="clear" w:color="auto" w:fill="auto"/>
          </w:tcPr>
          <w:p w14:paraId="3876AB77" w14:textId="21F07BEA" w:rsidR="0000294F" w:rsidRPr="004A3F8F" w:rsidRDefault="0000294F" w:rsidP="0000294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00294F" w:rsidRPr="004A3F8F" w14:paraId="30058A5C" w14:textId="77777777" w:rsidTr="00514061">
        <w:tc>
          <w:tcPr>
            <w:tcW w:w="870" w:type="pct"/>
          </w:tcPr>
          <w:p w14:paraId="60E2A697" w14:textId="77777777" w:rsidR="0000294F" w:rsidRDefault="0000294F" w:rsidP="0000294F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79" w:lineRule="atLeast"/>
              <w:ind w:left="360"/>
              <w:rPr>
                <w:rFonts w:ascii="FreesiaUPC" w:hAnsi="FreesiaUPC" w:cs="FreesiaUPC"/>
                <w:b/>
                <w:bCs/>
                <w:color w:val="0070C0"/>
                <w:sz w:val="28"/>
              </w:rPr>
            </w:pPr>
            <w:r w:rsidRPr="00AB7AC9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ขีดความสามารถและอัตรากำลังบุคลากร </w:t>
            </w:r>
          </w:p>
          <w:p w14:paraId="641054C8" w14:textId="721DD8CD" w:rsidR="0000294F" w:rsidRPr="00AB7AC9" w:rsidRDefault="0000294F" w:rsidP="0000294F">
            <w:pPr>
              <w:pStyle w:val="ListParagraph"/>
              <w:spacing w:before="100" w:beforeAutospacing="1" w:after="100" w:afterAutospacing="1" w:line="279" w:lineRule="atLeast"/>
              <w:ind w:left="360"/>
              <w:rPr>
                <w:rFonts w:ascii="FreesiaUPC" w:hAnsi="FreesiaUPC" w:cs="FreesiaUPC"/>
                <w:b/>
                <w:bCs/>
                <w:color w:val="0070C0"/>
                <w:sz w:val="28"/>
              </w:rPr>
            </w:pP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(1) 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ความต้องการด้านขีดความสามารถและอัตรากำลัง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องค์กรมีวิธีการอย่างไรในการประเมินความต้องการด้านขีดความสามารถและอัตรากำลังบุคลากร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องค์กรมีวิธีการอย่างไรในการประเมินทักษะ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สมรรถนะ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หนังสือรับรอง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คุณวุฒิ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และจำนวนบุคลากรที่ต้องการในแต่ละระดับในระยะสั้นและระยะยาว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3" w:type="pct"/>
          </w:tcPr>
          <w:p w14:paraId="5A2E5791" w14:textId="77777777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32" w:type="pct"/>
          </w:tcPr>
          <w:p w14:paraId="40F5EAE4" w14:textId="2C768739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3540F36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29CF6916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671F32D6" w14:textId="3AC4C53C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17C6E108" w14:textId="252A698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34" w:type="pct"/>
          </w:tcPr>
          <w:p w14:paraId="43B3BA3C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5" w:type="pct"/>
          </w:tcPr>
          <w:p w14:paraId="60FC70D4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4F81577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00294F" w:rsidRPr="004A3F8F" w14:paraId="4E25C2F4" w14:textId="77777777" w:rsidTr="00514061">
        <w:tc>
          <w:tcPr>
            <w:tcW w:w="870" w:type="pct"/>
          </w:tcPr>
          <w:p w14:paraId="5F99B73F" w14:textId="08A0CA6A" w:rsidR="0000294F" w:rsidRPr="004A3F8F" w:rsidRDefault="0000294F" w:rsidP="0000294F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70C0"/>
                <w:sz w:val="28"/>
                <w:cs/>
              </w:rPr>
              <w:t>ก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(2) 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บุคลากรใหม่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องค์กรมีวิธีการอย่างไรในการสรรหา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ว่าจ้าง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และดูแลบุคลากรใหม่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องค์กรทำให้มั่นใจได้อย่างไรว่าบุคลากรเป็นตัวแทนที่สะท้อนให้เห็นถึงความหลากหลายของแนวคิด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วัฒนธรรม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และวิธีคิด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ของชุมชนของบุคลากรที่องค์กรจ้างและชุมชนของลูกค้า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องค์กรทำให้มั่นใจได้อย่างไรว่าบุคลากรใหม่เข้ากันได้กับวัฒนธรรมขององค์กร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3" w:type="pct"/>
          </w:tcPr>
          <w:p w14:paraId="0A1420CA" w14:textId="77777777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32" w:type="pct"/>
          </w:tcPr>
          <w:p w14:paraId="5F487242" w14:textId="3EE248EA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7954379F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20318733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76D7F798" w14:textId="14FF461D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2EE6D350" w14:textId="32EE30EE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34" w:type="pct"/>
          </w:tcPr>
          <w:p w14:paraId="684563F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5" w:type="pct"/>
          </w:tcPr>
          <w:p w14:paraId="49194556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6985D413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00294F" w:rsidRPr="004A3F8F" w14:paraId="7B5CCE12" w14:textId="77777777" w:rsidTr="00514061">
        <w:tc>
          <w:tcPr>
            <w:tcW w:w="870" w:type="pct"/>
          </w:tcPr>
          <w:p w14:paraId="06485C55" w14:textId="77777777" w:rsidR="0000294F" w:rsidRPr="000C6976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(3) 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การเปลี่ยนแปลงด้านบุคลากร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เตรียมบุคลากรให้พร้อมรับต่อการเปลี่ยนแปลงความต้องการด้านขีดความสามารถและอัตรากำลัง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องค์กรดำเนินการในเรื่องต่อไปนี้อย่างไร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210AECC4" w14:textId="77777777" w:rsidR="0000294F" w:rsidRPr="000C6976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สร้างความสมดุลด้านความต้องการของบุคลากรและขององค์กร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เพื่อให้มั่นใจว่าสามารถดำเนินการได้อย่างต่อเนื่อง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ป้องกันการลดจำนวนของ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และลดผลกระทบในกรณีที่จำเป็น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3E9205C3" w14:textId="77777777" w:rsidR="0000294F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เตรียมการและบริหารในช่วงที่มีการเพิ่มจำนวน หรือขาดแคลนบุคลากร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58CE12F6" w14:textId="65530FCD" w:rsidR="0000294F" w:rsidRPr="00AB7AC9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เตรียมบุคลากรสำหรับการเปลี่ยนแปลงในโครงสร้างองค์กร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สถานที่ทำงาน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ระบบงาน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เทคโนโลยีเมื่อจำเป็น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3" w:type="pct"/>
          </w:tcPr>
          <w:p w14:paraId="7D917DEA" w14:textId="77777777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32" w:type="pct"/>
          </w:tcPr>
          <w:p w14:paraId="34884C2F" w14:textId="413A8873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6BDF82EF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0B675CFD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4F4D69AB" w14:textId="271C8001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78AEFF2F" w14:textId="564279F4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34" w:type="pct"/>
          </w:tcPr>
          <w:p w14:paraId="6C80B1B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5" w:type="pct"/>
          </w:tcPr>
          <w:p w14:paraId="202EE598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422AB48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00294F" w:rsidRPr="004A3F8F" w14:paraId="1679FCC8" w14:textId="77777777" w:rsidTr="00514061">
        <w:tc>
          <w:tcPr>
            <w:tcW w:w="870" w:type="pct"/>
          </w:tcPr>
          <w:p w14:paraId="08A21349" w14:textId="4F3AEA0A" w:rsidR="0000294F" w:rsidRPr="000C6976" w:rsidRDefault="0000294F" w:rsidP="0000294F">
            <w:pPr>
              <w:rPr>
                <w:rFonts w:ascii="FreesiaUPC" w:hAnsi="FreesiaUPC" w:cs="FreesiaUPC"/>
                <w:sz w:val="28"/>
              </w:rPr>
            </w:pPr>
            <w:r>
              <w:rPr>
                <w:rFonts w:ascii="FreesiaUPC" w:hAnsi="FreesiaUPC" w:cs="FreesiaUPC" w:hint="cs"/>
                <w:b/>
                <w:bCs/>
                <w:color w:val="0070C0"/>
                <w:sz w:val="28"/>
                <w:cs/>
              </w:rPr>
              <w:t>ก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(4) 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ความสำเร็จในงาน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องค์กรมีวิธีการอย่างไรในการจัดรูปแบบการทำงานและบริหารบุคลากร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  <w:cs/>
              </w:rPr>
              <w:t xml:space="preserve"> องค์กรมีวิธีการอย่างไรในการจัดรูปแบบการทำงานและบริหารบุคลากรเพื่อ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4CCA99FB" w14:textId="77777777" w:rsidR="0000294F" w:rsidRPr="000C6976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ใช้ประโยชน์อย่างเต็มที่จากสมรรถนะหลักขององค์กร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7B282C5D" w14:textId="77777777" w:rsidR="0000294F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ส่งเสริมสนับสนุนความสามารถในการฟื้นตัว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ความคล่องตัว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และการมุ่งเน้นลูกค้าและธุรกิจ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17D54F0F" w14:textId="44A4A3AE" w:rsidR="0000294F" w:rsidRPr="00AB7AC9" w:rsidRDefault="0000294F" w:rsidP="0000294F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คำนึงถึงความต้องการด้านบุคลากร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</w:p>
        </w:tc>
        <w:tc>
          <w:tcPr>
            <w:tcW w:w="433" w:type="pct"/>
          </w:tcPr>
          <w:p w14:paraId="5EC97BA4" w14:textId="77777777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59229FF2" w14:textId="5198678D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205EEEEB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69443117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723F9493" w14:textId="17671959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75006557" w14:textId="67DBB1C4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34" w:type="pct"/>
          </w:tcPr>
          <w:p w14:paraId="2B3CAEBF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5" w:type="pct"/>
          </w:tcPr>
          <w:p w14:paraId="52089DD7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2F9C33BF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00294F" w:rsidRPr="004A3F8F" w14:paraId="30CECE41" w14:textId="77777777" w:rsidTr="00514061">
        <w:tc>
          <w:tcPr>
            <w:tcW w:w="870" w:type="pct"/>
          </w:tcPr>
          <w:p w14:paraId="60E348B1" w14:textId="6BABFEFF" w:rsidR="0000294F" w:rsidRPr="004A3F8F" w:rsidRDefault="0000294F" w:rsidP="0000294F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ข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(1)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>สภาพแวดล้อมการทำงาน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องค์กรดำเนินการอย่างไรในด้านสุขภาวะในสถานที่ทำงาน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 xml:space="preserve">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และความสะดวกในการเข้าถึงสถานที่ทำงานของบุคลากร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ตัววัดผล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การดำเนินการและเป้าประสงค์ในการปรับปรุงปัจจัยด้านสภาพแวดล้อมในการทำงานมีอะไรบ้าง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3" w:type="pct"/>
          </w:tcPr>
          <w:p w14:paraId="77769FF2" w14:textId="77777777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32" w:type="pct"/>
          </w:tcPr>
          <w:p w14:paraId="60062D9F" w14:textId="7299203C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681126E5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699D7DB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3A3C294D" w14:textId="781C1D50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750DFBE0" w14:textId="0C33CC95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34" w:type="pct"/>
          </w:tcPr>
          <w:p w14:paraId="3484B4AA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5" w:type="pct"/>
          </w:tcPr>
          <w:p w14:paraId="6213B400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28ED4077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00294F" w:rsidRPr="004A3F8F" w14:paraId="6E2D0FE6" w14:textId="77777777" w:rsidTr="00514061">
        <w:tc>
          <w:tcPr>
            <w:tcW w:w="870" w:type="pct"/>
          </w:tcPr>
          <w:p w14:paraId="08CB4FDC" w14:textId="01042FCF" w:rsidR="0000294F" w:rsidRPr="004A3F8F" w:rsidRDefault="0000294F" w:rsidP="0000294F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ข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(2)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ค่าตอบแทน และสิทธิประโยชน์สำหรับบุคลากร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องค์กรสนับสนุนบุคลากรโดยจัดให้มีค่าตอบแทนและสิทธิประโยชน์อย่างไร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นโยบายขององค์กรที่เกี่ยวข้องกับค่าตอบแทนมีความเป็นธรรมอย่างไร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สิทธิประโยชน์ขององค์กรตอบสนองต่อความต้องการของบุคลากรที่หลากหลายและมีความแตกต่างของกลุ่มและประเภทของบุคลากรอย่างไ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3" w:type="pct"/>
          </w:tcPr>
          <w:p w14:paraId="49C63BFA" w14:textId="77777777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32" w:type="pct"/>
          </w:tcPr>
          <w:p w14:paraId="6DBEED9A" w14:textId="1CE2F463" w:rsidR="0000294F" w:rsidRPr="004A3F8F" w:rsidRDefault="0000294F" w:rsidP="0000294F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50AE13BF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406E499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49E26043" w14:textId="59ECFF31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41386851" w14:textId="3109392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34" w:type="pct"/>
          </w:tcPr>
          <w:p w14:paraId="2C06D4C7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5" w:type="pct"/>
          </w:tcPr>
          <w:p w14:paraId="1D1D989B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137442A3" w14:textId="77777777" w:rsidR="0000294F" w:rsidRPr="004A3F8F" w:rsidRDefault="0000294F" w:rsidP="0000294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34CF9AB4" w14:textId="0942540E" w:rsidR="00AF0A76" w:rsidRDefault="00AF0A76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62D2D3B8" w14:textId="77777777" w:rsidR="007C4E42" w:rsidRDefault="007C4E42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br w:type="page"/>
      </w:r>
    </w:p>
    <w:p w14:paraId="051FD2CB" w14:textId="7F185070" w:rsidR="00085A8B" w:rsidRPr="009F1247" w:rsidRDefault="00085A8B" w:rsidP="00085A8B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9F1247">
        <w:rPr>
          <w:rFonts w:ascii="TH Sarabun New" w:hAnsi="TH Sarabun New" w:cs="TH Sarabun New"/>
          <w:b/>
          <w:bCs/>
          <w:sz w:val="32"/>
          <w:szCs w:val="32"/>
        </w:rPr>
        <w:lastRenderedPageBreak/>
        <w:t>5</w:t>
      </w:r>
      <w:r w:rsidRPr="009F1247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9F1247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9F12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ความผูกพันของบุคลากร (</w:t>
      </w:r>
      <w:r w:rsidRPr="009F1247">
        <w:rPr>
          <w:rFonts w:ascii="TH Sarabun New" w:hAnsi="TH Sarabun New" w:cs="TH Sarabun New"/>
          <w:b/>
          <w:bCs/>
          <w:sz w:val="32"/>
          <w:szCs w:val="32"/>
        </w:rPr>
        <w:t>Workforce Engagement</w:t>
      </w:r>
      <w:r w:rsidRPr="009F1247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13A732A4" w14:textId="77777777" w:rsidR="00085A8B" w:rsidRPr="00085A8B" w:rsidRDefault="00085A8B" w:rsidP="00085A8B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085A8B">
        <w:rPr>
          <w:rFonts w:ascii="TH Sarabun New" w:hAnsi="TH Sarabun New" w:cs="TH Sarabun New"/>
          <w:b/>
          <w:bCs/>
          <w:sz w:val="32"/>
          <w:szCs w:val="32"/>
          <w:cs/>
        </w:rPr>
        <w:t>เจตจำนง</w:t>
      </w:r>
    </w:p>
    <w:p w14:paraId="104E672B" w14:textId="77777777" w:rsidR="00085A8B" w:rsidRPr="00085A8B" w:rsidRDefault="00085A8B" w:rsidP="00085A8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085A8B">
        <w:rPr>
          <w:rFonts w:ascii="TH Sarabun New" w:hAnsi="TH Sarabun New" w:cs="TH Sarabun New"/>
          <w:sz w:val="32"/>
          <w:szCs w:val="32"/>
          <w:cs/>
        </w:rPr>
        <w:t>หัวข้อนี้ถามถึงระบบขององค์กรในเรื่องการจัดการผลการปฏิบัติงานของบุคลากร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085A8B">
        <w:rPr>
          <w:rFonts w:ascii="TH Sarabun New" w:hAnsi="TH Sarabun New" w:cs="TH Sarabun New"/>
          <w:sz w:val="32"/>
          <w:szCs w:val="32"/>
          <w:cs/>
        </w:rPr>
        <w:t>การพัฒนาบุคลากร เพื่อสร้างความสามารถและกระตุ้นให้บุคลากรทุกคนปฏิบัติงานให้องค์กรได้อย่างมีประสิทธิผลและเต็มความสามารถ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. ระบบเหล่านี้</w:t>
      </w:r>
      <w:r w:rsidRPr="00085A8B">
        <w:rPr>
          <w:rFonts w:ascii="TH Sarabun New" w:hAnsi="TH Sarabun New" w:cs="TH Sarabun New"/>
          <w:sz w:val="32"/>
          <w:szCs w:val="32"/>
          <w:cs/>
        </w:rPr>
        <w:t>มี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จุดมุ่งหมาย</w:t>
      </w:r>
      <w:r w:rsidRPr="00085A8B">
        <w:rPr>
          <w:rFonts w:ascii="TH Sarabun New" w:hAnsi="TH Sarabun New" w:cs="TH Sarabun New"/>
          <w:sz w:val="32"/>
          <w:szCs w:val="32"/>
          <w:cs/>
        </w:rPr>
        <w:t>เพื่อสนับสนุน</w:t>
      </w:r>
      <w:r w:rsidRPr="00085A8B">
        <w:rPr>
          <w:rFonts w:ascii="TH Sarabun New" w:hAnsi="TH Sarabun New" w:cs="TH Sarabun New" w:hint="cs"/>
          <w:color w:val="0070C0"/>
          <w:sz w:val="32"/>
          <w:szCs w:val="32"/>
          <w:cs/>
        </w:rPr>
        <w:t>การรักษาบุคลากรไว้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 xml:space="preserve">, </w:t>
      </w:r>
      <w:r w:rsidRPr="00085A8B">
        <w:rPr>
          <w:rFonts w:ascii="TH Sarabun New" w:hAnsi="TH Sarabun New" w:cs="TH Sarabun New" w:hint="cs"/>
          <w:color w:val="FF0000"/>
          <w:sz w:val="32"/>
          <w:szCs w:val="32"/>
          <w:cs/>
        </w:rPr>
        <w:t>เพื่อส่งเสริมระดับความผูกพันและ</w:t>
      </w:r>
      <w:r w:rsidRPr="00085A8B">
        <w:rPr>
          <w:rFonts w:ascii="TH Sarabun New" w:hAnsi="TH Sarabun New" w:cs="TH Sarabun New"/>
          <w:color w:val="FF0000"/>
          <w:sz w:val="32"/>
          <w:szCs w:val="32"/>
          <w:cs/>
        </w:rPr>
        <w:t>ผลการดำเนินการที่ดี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,</w:t>
      </w:r>
      <w:r w:rsidRPr="00085A8B">
        <w:rPr>
          <w:rFonts w:ascii="TH Sarabun New" w:hAnsi="TH Sarabun New" w:cs="TH Sarabun New"/>
          <w:sz w:val="32"/>
          <w:szCs w:val="32"/>
          <w:cs/>
        </w:rPr>
        <w:t xml:space="preserve"> เพื่อนำสมรรถนะหลักขององค์กรมาใช้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,</w:t>
      </w:r>
      <w:r w:rsidRPr="00085A8B">
        <w:rPr>
          <w:rFonts w:ascii="TH Sarabun New" w:hAnsi="TH Sarabun New" w:cs="TH Sarabun New"/>
          <w:sz w:val="32"/>
          <w:szCs w:val="32"/>
          <w:cs/>
        </w:rPr>
        <w:t xml:space="preserve"> และเพื่อ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ช่วย</w:t>
      </w:r>
      <w:r w:rsidRPr="00085A8B">
        <w:rPr>
          <w:rFonts w:ascii="TH Sarabun New" w:hAnsi="TH Sarabun New" w:cs="TH Sarabun New"/>
          <w:sz w:val="32"/>
          <w:szCs w:val="32"/>
          <w:cs/>
        </w:rPr>
        <w:t>ให้องค์กรบรรลุแผนปฏิบัติการและทำให้มั่นใจ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ถึง</w:t>
      </w:r>
      <w:r w:rsidRPr="00085A8B">
        <w:rPr>
          <w:rFonts w:ascii="TH Sarabun New" w:hAnsi="TH Sarabun New" w:cs="TH Sarabun New"/>
          <w:sz w:val="32"/>
          <w:szCs w:val="32"/>
          <w:cs/>
        </w:rPr>
        <w:t>ความสำเร็จ</w:t>
      </w:r>
      <w:r w:rsidRPr="00085A8B">
        <w:rPr>
          <w:rFonts w:ascii="TH Sarabun New" w:hAnsi="TH Sarabun New" w:cs="TH Sarabun New" w:hint="cs"/>
          <w:sz w:val="32"/>
          <w:szCs w:val="32"/>
          <w:cs/>
        </w:rPr>
        <w:t>ขององค์กร ทั้ง</w:t>
      </w:r>
      <w:r w:rsidRPr="00085A8B">
        <w:rPr>
          <w:rFonts w:ascii="TH Sarabun New" w:hAnsi="TH Sarabun New" w:cs="TH Sarabun New"/>
          <w:sz w:val="32"/>
          <w:szCs w:val="32"/>
          <w:cs/>
        </w:rPr>
        <w:t>ในปัจจุบันและในอนาคต.</w:t>
      </w:r>
    </w:p>
    <w:p w14:paraId="509F4433" w14:textId="435377ED" w:rsidR="00085A8B" w:rsidRPr="00085A8B" w:rsidRDefault="00085A8B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085A8B">
        <w:rPr>
          <w:rFonts w:asciiTheme="minorBidi" w:hAnsiTheme="minorBidi" w:hint="cs"/>
          <w:b/>
          <w:bCs/>
          <w:sz w:val="32"/>
          <w:szCs w:val="32"/>
          <w:cs/>
        </w:rPr>
        <w:t>คำถามพื้นฐาน</w:t>
      </w:r>
    </w:p>
    <w:p w14:paraId="742CA7FF" w14:textId="5A1AF569" w:rsidR="00085A8B" w:rsidRPr="00085A8B" w:rsidRDefault="00085A8B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085A8B">
        <w:rPr>
          <w:rFonts w:ascii="FreesiaUPC" w:hAnsi="FreesiaUPC" w:cs="FreesiaUPC"/>
          <w:b/>
          <w:bCs/>
          <w:color w:val="0070C0"/>
          <w:sz w:val="32"/>
          <w:szCs w:val="32"/>
        </w:rPr>
        <w:t>5</w:t>
      </w:r>
      <w:r w:rsidRPr="00085A8B">
        <w:rPr>
          <w:rFonts w:ascii="FreesiaUPC" w:hAnsi="FreesiaUPC" w:cs="FreesiaUPC"/>
          <w:b/>
          <w:bCs/>
          <w:color w:val="0070C0"/>
          <w:sz w:val="32"/>
          <w:szCs w:val="32"/>
          <w:cs/>
        </w:rPr>
        <w:t>.</w:t>
      </w:r>
      <w:r w:rsidRPr="00085A8B">
        <w:rPr>
          <w:rFonts w:ascii="FreesiaUPC" w:hAnsi="FreesiaUPC" w:cs="FreesiaUPC"/>
          <w:b/>
          <w:bCs/>
          <w:color w:val="0070C0"/>
          <w:sz w:val="32"/>
          <w:szCs w:val="32"/>
        </w:rPr>
        <w:t>2</w:t>
      </w:r>
      <w:r w:rsidRPr="00085A8B">
        <w:rPr>
          <w:rFonts w:ascii="FreesiaUPC" w:hAnsi="FreesiaUPC" w:cs="FreesiaUPC"/>
          <w:b/>
          <w:bCs/>
          <w:color w:val="0070C0"/>
          <w:sz w:val="32"/>
          <w:szCs w:val="32"/>
          <w:cs/>
        </w:rPr>
        <w:t xml:space="preserve"> ความผูกพันของบุคลากร</w:t>
      </w:r>
      <w:r w:rsidRPr="00085A8B">
        <w:rPr>
          <w:rFonts w:ascii="FreesiaUPC" w:hAnsi="FreesiaUPC" w:cs="FreesiaUPC"/>
          <w:b/>
          <w:bCs/>
          <w:color w:val="0070C0"/>
          <w:sz w:val="32"/>
          <w:szCs w:val="32"/>
        </w:rPr>
        <w:t xml:space="preserve"> </w:t>
      </w:r>
      <w:r w:rsidRPr="00085A8B">
        <w:rPr>
          <w:rFonts w:ascii="FreesiaUPC" w:hAnsi="FreesiaUPC" w:cs="FreesiaUPC"/>
          <w:b/>
          <w:bCs/>
          <w:sz w:val="32"/>
          <w:szCs w:val="32"/>
          <w:cs/>
        </w:rPr>
        <w:t>องค์กรมีวิธีการอย่างไรในการสร้างความผูกพันกับบุคลากรเพื่อรักษาบุคลากรไว้</w:t>
      </w:r>
      <w:r w:rsidRPr="00085A8B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085A8B">
        <w:rPr>
          <w:rFonts w:ascii="FreesiaUPC" w:hAnsi="FreesiaUPC" w:cs="FreesiaUPC"/>
          <w:b/>
          <w:bCs/>
          <w:sz w:val="32"/>
          <w:szCs w:val="32"/>
          <w:cs/>
        </w:rPr>
        <w:t>และให้มีผลการด</w:t>
      </w:r>
      <w:r w:rsidRPr="00085A8B">
        <w:rPr>
          <w:rFonts w:ascii="FreesiaUPC" w:hAnsi="FreesiaUPC" w:cs="FreesiaUPC" w:hint="cs"/>
          <w:b/>
          <w:bCs/>
          <w:sz w:val="32"/>
          <w:szCs w:val="32"/>
          <w:cs/>
        </w:rPr>
        <w:t>ำ</w:t>
      </w:r>
      <w:r w:rsidRPr="00085A8B">
        <w:rPr>
          <w:rFonts w:ascii="FreesiaUPC" w:hAnsi="FreesiaUPC" w:cs="FreesiaUPC"/>
          <w:b/>
          <w:bCs/>
          <w:sz w:val="32"/>
          <w:szCs w:val="32"/>
          <w:cs/>
        </w:rPr>
        <w:t>เนินการที่ดี</w:t>
      </w:r>
      <w:r w:rsidRPr="00085A8B">
        <w:rPr>
          <w:rFonts w:ascii="FreesiaUPC" w:hAnsi="FreesiaUPC" w:cs="FreesiaUPC"/>
          <w:b/>
          <w:bCs/>
          <w:sz w:val="32"/>
          <w:szCs w:val="32"/>
        </w:rPr>
        <w:t xml:space="preserve">? </w:t>
      </w:r>
      <w:r w:rsidRPr="00085A8B">
        <w:rPr>
          <w:rFonts w:ascii="FreesiaUPC" w:hAnsi="FreesiaUPC" w:cs="FreesiaUPC"/>
          <w:b/>
          <w:bCs/>
          <w:sz w:val="32"/>
          <w:szCs w:val="32"/>
          <w:cs/>
        </w:rPr>
        <w:t>(</w:t>
      </w:r>
      <w:r w:rsidRPr="00085A8B">
        <w:rPr>
          <w:rFonts w:ascii="FreesiaUPC" w:hAnsi="FreesiaUPC" w:cs="FreesiaUPC"/>
          <w:b/>
          <w:bCs/>
          <w:sz w:val="32"/>
          <w:szCs w:val="32"/>
        </w:rPr>
        <w:t>55</w:t>
      </w:r>
      <w:r w:rsidRPr="00085A8B">
        <w:rPr>
          <w:rFonts w:ascii="FreesiaUPC" w:hAnsi="FreesiaUPC" w:cs="FreesiaUPC"/>
          <w:b/>
          <w:bCs/>
          <w:sz w:val="32"/>
          <w:szCs w:val="32"/>
          <w:cs/>
        </w:rPr>
        <w:t xml:space="preserve"> คะแนน)</w:t>
      </w:r>
    </w:p>
    <w:p w14:paraId="1972DDFB" w14:textId="66BA9CF4" w:rsidR="00085A8B" w:rsidRDefault="00085A8B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38"/>
        <w:gridCol w:w="1349"/>
        <w:gridCol w:w="1440"/>
        <w:gridCol w:w="990"/>
        <w:gridCol w:w="902"/>
        <w:gridCol w:w="1349"/>
        <w:gridCol w:w="1349"/>
        <w:gridCol w:w="1802"/>
        <w:gridCol w:w="1630"/>
        <w:gridCol w:w="1365"/>
      </w:tblGrid>
      <w:tr w:rsidR="007C4E42" w:rsidRPr="004A3F8F" w14:paraId="19F03C84" w14:textId="77777777" w:rsidTr="007C4E42">
        <w:tc>
          <w:tcPr>
            <w:tcW w:w="1101" w:type="pct"/>
            <w:vMerge w:val="restart"/>
            <w:shd w:val="clear" w:color="auto" w:fill="D9D9D9" w:themeFill="background1" w:themeFillShade="D9"/>
          </w:tcPr>
          <w:p w14:paraId="62307F66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79944930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499" w:type="pct"/>
            <w:gridSpan w:val="4"/>
          </w:tcPr>
          <w:p w14:paraId="48C8AE2C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432" w:type="pct"/>
          </w:tcPr>
          <w:p w14:paraId="55CEB203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32" w:type="pct"/>
            <w:shd w:val="clear" w:color="auto" w:fill="auto"/>
          </w:tcPr>
          <w:p w14:paraId="759009BC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577" w:type="pct"/>
            <w:shd w:val="clear" w:color="auto" w:fill="auto"/>
          </w:tcPr>
          <w:p w14:paraId="31D259AC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522" w:type="pct"/>
            <w:shd w:val="clear" w:color="auto" w:fill="auto"/>
          </w:tcPr>
          <w:p w14:paraId="6DC6F65F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437" w:type="pct"/>
            <w:shd w:val="clear" w:color="auto" w:fill="auto"/>
          </w:tcPr>
          <w:p w14:paraId="04E68104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Results Integration </w:t>
            </w:r>
          </w:p>
        </w:tc>
      </w:tr>
      <w:tr w:rsidR="007C4E42" w:rsidRPr="004A3F8F" w14:paraId="03105E9C" w14:textId="77777777" w:rsidTr="007C4E42">
        <w:tc>
          <w:tcPr>
            <w:tcW w:w="1101" w:type="pct"/>
            <w:vMerge/>
            <w:shd w:val="clear" w:color="auto" w:fill="D9D9D9" w:themeFill="background1" w:themeFillShade="D9"/>
          </w:tcPr>
          <w:p w14:paraId="304E4110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</w:tcPr>
          <w:p w14:paraId="4522C3A0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461" w:type="pct"/>
            <w:shd w:val="clear" w:color="auto" w:fill="auto"/>
          </w:tcPr>
          <w:p w14:paraId="61B7AF88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317" w:type="pct"/>
            <w:shd w:val="clear" w:color="auto" w:fill="auto"/>
          </w:tcPr>
          <w:p w14:paraId="5ED5EF83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</w:t>
            </w:r>
            <w:bookmarkStart w:id="0" w:name="_GoBack"/>
            <w:bookmarkEnd w:id="0"/>
            <w:r w:rsidRPr="001C379D">
              <w:rPr>
                <w:rFonts w:asciiTheme="minorBidi" w:hAnsiTheme="minorBidi" w:hint="cs"/>
                <w:szCs w:val="22"/>
                <w:cs/>
              </w:rPr>
              <w:t>ร</w:t>
            </w:r>
          </w:p>
        </w:tc>
        <w:tc>
          <w:tcPr>
            <w:tcW w:w="289" w:type="pct"/>
          </w:tcPr>
          <w:p w14:paraId="50525F23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432" w:type="pct"/>
          </w:tcPr>
          <w:p w14:paraId="0318A6CC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32" w:type="pct"/>
            <w:shd w:val="clear" w:color="auto" w:fill="auto"/>
          </w:tcPr>
          <w:p w14:paraId="63C394DB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577" w:type="pct"/>
            <w:shd w:val="clear" w:color="auto" w:fill="auto"/>
          </w:tcPr>
          <w:p w14:paraId="613290F7" w14:textId="77777777" w:rsidR="007C4E42" w:rsidRDefault="007C4E42" w:rsidP="00CA43CF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6BF04ACA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522" w:type="pct"/>
            <w:shd w:val="clear" w:color="auto" w:fill="auto"/>
          </w:tcPr>
          <w:p w14:paraId="7C721945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437" w:type="pct"/>
            <w:shd w:val="clear" w:color="auto" w:fill="auto"/>
          </w:tcPr>
          <w:p w14:paraId="40406FDE" w14:textId="77777777" w:rsidR="007C4E42" w:rsidRPr="004A3F8F" w:rsidRDefault="007C4E42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7C4E42" w:rsidRPr="004A3F8F" w14:paraId="07DAEC93" w14:textId="77777777" w:rsidTr="007C4E42">
        <w:tc>
          <w:tcPr>
            <w:tcW w:w="1101" w:type="pct"/>
          </w:tcPr>
          <w:p w14:paraId="27FA2AC2" w14:textId="6892E3D0" w:rsidR="007C4E42" w:rsidRPr="004A3F8F" w:rsidRDefault="007C4E42" w:rsidP="00E72956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5.2ก(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4C087F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ปัจจัยขับเคลื่อนความผูกพัน </w:t>
            </w: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องค์กรมีวิธีการอย่างไรในการกำหนดปัจจัยสำคัญที่ขับเคลื่อนความผูกพันของบุคลากร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วิธีการกำหนดปัจจัยขับเคลื่อนความผูกพันเหล่านี้แตกต่างกันอย่างไรตามกลุ่มและประเภทของบุคลากร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2" w:type="pct"/>
          </w:tcPr>
          <w:p w14:paraId="62C95093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078ADE5E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3357F339" w14:textId="110F004A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654C31AA" w14:textId="5CA14EC6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60250DF0" w14:textId="0A7FD648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089497AB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478B28AD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40A45F79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7CEF6AA3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C4E42" w:rsidRPr="004A3F8F" w14:paraId="3C6993C3" w14:textId="77777777" w:rsidTr="007C4E42">
        <w:tc>
          <w:tcPr>
            <w:tcW w:w="1101" w:type="pct"/>
          </w:tcPr>
          <w:p w14:paraId="6C9CBB59" w14:textId="77777777" w:rsidR="007C4E42" w:rsidRDefault="007C4E42" w:rsidP="00E72956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5.2ก(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4C087F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การประเมินความผูกพัน </w:t>
            </w:r>
          </w:p>
          <w:p w14:paraId="74B27288" w14:textId="4BBB5445" w:rsidR="007C4E42" w:rsidRPr="004A3F8F" w:rsidRDefault="007C4E42" w:rsidP="00E72956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องค์กรมีวิธีการประเมินความผูกพันของบุคลากรอย่างไร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องค์กรใช้วิธีการอะไรและใช้ตัววัดใดในการประเมินความ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พึงพอใจ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ความไม่พึงพอใจ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และความผูกพันของบุคลากร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วิธีการและตัววัดเหล่านี้มีความแตกต่างกันอย่างไร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ตามกลุ่มและประเภทของบุคลากร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องค์กรใช้วิธีการและตัววัดเหล่านี้ร่วมกับตัวชี้วัดอื่น ๆ เพื่อประเมินและปรับปรุงความผูกพันของบุคลากรและการรักษาบุคลากรไว้อย่างไร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2" w:type="pct"/>
          </w:tcPr>
          <w:p w14:paraId="1552B31B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0347CBEB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28230354" w14:textId="75817A90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03FEF59D" w14:textId="501A9DC2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20ADCE27" w14:textId="371A38BA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46CA829D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62018FB5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70F30850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3692E50A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C4E42" w:rsidRPr="004A3F8F" w14:paraId="1DFB753B" w14:textId="77777777" w:rsidTr="007C4E42">
        <w:tc>
          <w:tcPr>
            <w:tcW w:w="1101" w:type="pct"/>
          </w:tcPr>
          <w:p w14:paraId="39568598" w14:textId="77777777" w:rsidR="007C4E42" w:rsidRPr="00D61168" w:rsidRDefault="007C4E42" w:rsidP="00E72956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D61168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 xml:space="preserve">5.2ข. วัฒนธรรมองค์กร </w:t>
            </w:r>
          </w:p>
          <w:p w14:paraId="474FE552" w14:textId="2465CD26" w:rsidR="007C4E42" w:rsidRPr="004A3F8F" w:rsidRDefault="007C4E42" w:rsidP="00E72956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องค์กรมีวิธีการอย่างไรในการส่งเสริมวัฒนธรรมองค์กรให้เกิดการสื่อสารที่เปิดกว้าง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การทำงานที่ให้ผลการดำเนินการที่ดี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และบุคลากรมีความผูกพัน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องค์กรมีวิธีการอย่างไรในการหนุนเสริมวัฒนธรรมองค์กร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องค์กรทำให้มั่นใจได้อย่างไรว่าวัฒนธรรมองค์กรสนับสนุนพันธกิจ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วิสัยทัศน์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และค่านิยม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ส่งเสริมการให้อำนาจในการตัดสินใจ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ความเท่าเทียม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และการมีส่วนร่วม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รวมทั้งการใช้ประโยชน์จากความหลากหลายของแนวคิด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วัฒนธรรม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 xml:space="preserve">และวิธีคิดของบุคลากร 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2" w:type="pct"/>
          </w:tcPr>
          <w:p w14:paraId="13C956E3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234F2755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52425006" w14:textId="7466B588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033F47E2" w14:textId="62437DE9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2E16FD0F" w14:textId="67214ACB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42F703F0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195EDFB6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67B91491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4256FB82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C4E42" w:rsidRPr="004A3F8F" w14:paraId="46005B94" w14:textId="77777777" w:rsidTr="007C4E42">
        <w:tc>
          <w:tcPr>
            <w:tcW w:w="1101" w:type="pct"/>
          </w:tcPr>
          <w:p w14:paraId="680ABA24" w14:textId="77777777" w:rsidR="007C4E42" w:rsidRPr="000C6976" w:rsidRDefault="007C4E42" w:rsidP="006C6414">
            <w:pPr>
              <w:rPr>
                <w:rFonts w:ascii="FreesiaUPC" w:hAnsi="FreesiaUPC" w:cs="FreesiaUPC"/>
                <w:sz w:val="28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5.2ค(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4C087F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การจัดการผลการปฏิบัติงาน </w:t>
            </w:r>
            <w:r w:rsidRPr="006808CC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(1) </w:t>
            </w:r>
            <w:r w:rsidRPr="006808CC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การจัดการผลการปฏิบัติงาน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ระบบการจัดการผลการปฏิบัติงานของบุคลากรสนับสนุนให้เกิดการทำงานที่ให้ผลการดำเนินการที่ดีอย่างไร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ระบบการจัดการผลการปฏิบัติงานของบุคลากรพิจารณาถึง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ค่าตอบแทน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การให้รางวัล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การยกย่องชมเชย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การรักษาบุคลากรไว้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 xml:space="preserve">และแนวปฏิบัติในการสร้างแรงจูงใจอย่างไร 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ระบบการจัดการผลการปฏิบัติงานของบุคลากรหนุนเสริมในเรื่องต่อไปนี้อย่างไร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7E93EF42" w14:textId="428B01D7" w:rsidR="007C4E42" w:rsidRPr="006C6414" w:rsidRDefault="007C4E42" w:rsidP="006C6414">
            <w:pPr>
              <w:pStyle w:val="ListParagraph"/>
              <w:numPr>
                <w:ilvl w:val="0"/>
                <w:numId w:val="28"/>
              </w:numPr>
              <w:rPr>
                <w:rFonts w:ascii="FreesiaUPC" w:hAnsi="FreesiaUPC" w:cs="FreesiaUPC"/>
                <w:sz w:val="28"/>
              </w:rPr>
            </w:pPr>
            <w:r w:rsidRPr="006C6414">
              <w:rPr>
                <w:rFonts w:ascii="FreesiaUPC" w:hAnsi="FreesiaUPC" w:cs="FreesiaUPC"/>
                <w:sz w:val="28"/>
                <w:cs/>
              </w:rPr>
              <w:t>การประเมินโอกาสคุ้มเสี่ยง</w:t>
            </w:r>
            <w:r w:rsidRPr="006C6414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47B51738" w14:textId="47AC7A75" w:rsidR="007C4E42" w:rsidRPr="006C6414" w:rsidRDefault="007C4E42" w:rsidP="006C6414">
            <w:pPr>
              <w:pStyle w:val="ListParagraph"/>
              <w:numPr>
                <w:ilvl w:val="0"/>
                <w:numId w:val="28"/>
              </w:numPr>
              <w:rPr>
                <w:rFonts w:ascii="FreesiaUPC" w:hAnsi="FreesiaUPC" w:cs="FreesiaUPC"/>
                <w:sz w:val="28"/>
              </w:rPr>
            </w:pPr>
            <w:r w:rsidRPr="006C6414">
              <w:rPr>
                <w:rFonts w:ascii="FreesiaUPC" w:hAnsi="FreesiaUPC" w:cs="FreesiaUPC"/>
                <w:sz w:val="28"/>
                <w:cs/>
              </w:rPr>
              <w:t>การมุ่งเน้นลูกค้าและธุรกิจ</w:t>
            </w:r>
            <w:r w:rsidRPr="006C6414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4F076484" w14:textId="3D42D368" w:rsidR="007C4E42" w:rsidRPr="006C6414" w:rsidRDefault="007C4E42" w:rsidP="006C6414">
            <w:pPr>
              <w:pStyle w:val="ListParagraph"/>
              <w:numPr>
                <w:ilvl w:val="0"/>
                <w:numId w:val="28"/>
              </w:numPr>
              <w:rPr>
                <w:rFonts w:ascii="FreesiaUPC" w:hAnsi="FreesiaUPC" w:cs="FreesiaUPC"/>
                <w:sz w:val="28"/>
              </w:rPr>
            </w:pPr>
            <w:r w:rsidRPr="006C6414">
              <w:rPr>
                <w:rFonts w:ascii="FreesiaUPC" w:hAnsi="FreesiaUPC" w:cs="FreesiaUPC"/>
                <w:sz w:val="28"/>
                <w:cs/>
              </w:rPr>
              <w:t>การบรรลุผลสำเร็จของแผนปฏิบัติการ</w:t>
            </w:r>
            <w:r w:rsidRPr="006C6414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2" w:type="pct"/>
          </w:tcPr>
          <w:p w14:paraId="7CFC0928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00B14CA4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37AF7ED4" w14:textId="2EA4BB4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221AA687" w14:textId="5504E419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6BF84A2D" w14:textId="2DB55F6D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2F4289EC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26B1FA07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14D1A979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4A5F5302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C4E42" w:rsidRPr="004A3F8F" w14:paraId="411F5182" w14:textId="77777777" w:rsidTr="007C4E42">
        <w:tc>
          <w:tcPr>
            <w:tcW w:w="1101" w:type="pct"/>
          </w:tcPr>
          <w:p w14:paraId="3BB4DF12" w14:textId="452BA252" w:rsidR="007C4E42" w:rsidRPr="000C6976" w:rsidRDefault="007C4E42" w:rsidP="006C6414">
            <w:pPr>
              <w:rPr>
                <w:rFonts w:ascii="FreesiaUPC" w:hAnsi="FreesiaUPC" w:cs="FreesiaUPC"/>
                <w:sz w:val="28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5.2ค(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6808CC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>การพัฒนาผลการปฏิบัติงาน</w:t>
            </w:r>
            <w:r w:rsidRPr="006808CC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ระบบการเรียนรู้และการพัฒนาสนับสนุนความต้องการพัฒนาตนเองของบุคลากรและความต้องการขององค์กรอย่างไร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ระบบการเรียนรู้และการพัฒนาได้พิจารณาถึงเรื่องต่อไปนี้อย่างไร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24DE900E" w14:textId="113847F7" w:rsidR="007C4E42" w:rsidRPr="006C6414" w:rsidRDefault="007C4E42" w:rsidP="006C6414">
            <w:pPr>
              <w:pStyle w:val="ListParagraph"/>
              <w:numPr>
                <w:ilvl w:val="0"/>
                <w:numId w:val="29"/>
              </w:numPr>
              <w:rPr>
                <w:rFonts w:ascii="FreesiaUPC" w:hAnsi="FreesiaUPC" w:cs="FreesiaUPC"/>
                <w:sz w:val="28"/>
              </w:rPr>
            </w:pPr>
            <w:r w:rsidRPr="006C6414">
              <w:rPr>
                <w:rFonts w:ascii="FreesiaUPC" w:hAnsi="FreesiaUPC" w:cs="FreesiaUPC"/>
                <w:sz w:val="28"/>
                <w:cs/>
              </w:rPr>
              <w:t>ความปรารถนาในการเรียนรู้และการพัฒนาของบุคลากร</w:t>
            </w:r>
            <w:r w:rsidRPr="006C6414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0A8FCB3B" w14:textId="77777777" w:rsidR="007C4E42" w:rsidRPr="006C6414" w:rsidRDefault="007C4E42" w:rsidP="006C6414">
            <w:pPr>
              <w:pStyle w:val="ListParagraph"/>
              <w:numPr>
                <w:ilvl w:val="0"/>
                <w:numId w:val="29"/>
              </w:numPr>
              <w:rPr>
                <w:rFonts w:ascii="FreesiaUPC" w:hAnsi="FreesiaUPC" w:cs="FreesiaUPC"/>
                <w:sz w:val="28"/>
              </w:rPr>
            </w:pPr>
            <w:r w:rsidRPr="006C6414">
              <w:rPr>
                <w:rFonts w:ascii="FreesiaUPC" w:hAnsi="FreesiaUPC" w:cs="FreesiaUPC"/>
                <w:sz w:val="28"/>
                <w:cs/>
              </w:rPr>
              <w:t>สนับสนุนการปรับปรุงผลการดำเนินการขององค์กร และการประเมินโอกาสคุ้มเสี่ยง</w:t>
            </w:r>
            <w:r w:rsidRPr="006C6414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4FE64B14" w14:textId="497440B1" w:rsidR="007C4E42" w:rsidRPr="006C6414" w:rsidRDefault="007C4E42" w:rsidP="006C6414">
            <w:pPr>
              <w:pStyle w:val="ListParagraph"/>
              <w:numPr>
                <w:ilvl w:val="0"/>
                <w:numId w:val="29"/>
              </w:numPr>
              <w:rPr>
                <w:rFonts w:ascii="FreesiaUPC" w:hAnsi="FreesiaUPC" w:cs="FreesiaUPC"/>
                <w:sz w:val="28"/>
              </w:rPr>
            </w:pPr>
            <w:r w:rsidRPr="006C6414">
              <w:rPr>
                <w:rFonts w:ascii="FreesiaUPC" w:hAnsi="FreesiaUPC" w:cs="FreesiaUPC"/>
                <w:sz w:val="28"/>
                <w:cs/>
              </w:rPr>
              <w:t>สนับสนุนจริยธรรมและแนวปฏิบัติทางธุรกิจอย่างมีจริยธรรม</w:t>
            </w:r>
            <w:r w:rsidRPr="006C6414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2" w:type="pct"/>
          </w:tcPr>
          <w:p w14:paraId="7FBE7B07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25C1D2C2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65CC2A0A" w14:textId="2CD5EBBF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29CE0A7F" w14:textId="62A16C7F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4982BC32" w14:textId="73734FEC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377A9F5C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7640540D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1CE56971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280ACB20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C4E42" w:rsidRPr="004A3F8F" w14:paraId="1D817DAC" w14:textId="77777777" w:rsidTr="007C4E42">
        <w:tc>
          <w:tcPr>
            <w:tcW w:w="1101" w:type="pct"/>
          </w:tcPr>
          <w:p w14:paraId="60406B16" w14:textId="77777777" w:rsidR="007C4E42" w:rsidRDefault="007C4E42" w:rsidP="00E72956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28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5.2ค(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6808CC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การพัฒนาอาชีพการงานและการวางแผนสืบทอดตำแหน่ง </w:t>
            </w:r>
          </w:p>
          <w:p w14:paraId="41F0E6A0" w14:textId="0C2771AB" w:rsidR="007C4E42" w:rsidRPr="004A3F8F" w:rsidRDefault="007C4E42" w:rsidP="00E72956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องค์กรมีวิธีการอย่างไรในการจัดการการพัฒนาอาชีพการงานของบุคลากร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lastRenderedPageBreak/>
              <w:t>และผู้นำในอนาคตขององค์กร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องค์กรมีวิธีการอย่างไรในการวางแผนสืบทอดตำแหน่ง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สำหรับตำแหน่งผู้บริหาร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และตำแหน่งอื่นที่สำคัญ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32" w:type="pct"/>
          </w:tcPr>
          <w:p w14:paraId="41B7CDC5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1C952E8C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0F084090" w14:textId="17BF2FB0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128C5697" w14:textId="64759CAB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435DCA9E" w14:textId="6075640E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0032F741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3E4422A6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56F21053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1F691619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C4E42" w:rsidRPr="004A3F8F" w14:paraId="4AC9868E" w14:textId="77777777" w:rsidTr="007C4E42">
        <w:tc>
          <w:tcPr>
            <w:tcW w:w="1101" w:type="pct"/>
          </w:tcPr>
          <w:p w14:paraId="0BBEF8FE" w14:textId="58D0558D" w:rsidR="007C4E42" w:rsidRPr="004A3F8F" w:rsidRDefault="007C4E42" w:rsidP="00E72956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5.2ค(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6808CC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ความเท่าเทียมและการมีส่วนร่วม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องค์กรทำให้มั่นใจได้อย่างไรว่า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 xml:space="preserve">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กระบวนการจัดการผลการปฏิบัติงาน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การพัฒนาผลการปฏิบัติงาน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และการพัฒนาอาชีพการงาน ส่งเสริมความเท่าเทียมและการมีส่วนร่วมสำหรับบุคลากรที่มีความหลากหลาย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 xml:space="preserve"> </w:t>
            </w:r>
            <w:r w:rsidRPr="006808CC">
              <w:rPr>
                <w:rFonts w:ascii="FreesiaUPC" w:hAnsi="FreesiaUPC" w:cs="FreesiaUPC"/>
                <w:b/>
                <w:bCs/>
                <w:sz w:val="28"/>
                <w:cs/>
              </w:rPr>
              <w:t>รวมถึงกลุ่มและประเภทบุคลากรที่แตกต่างกัน</w:t>
            </w:r>
            <w:r w:rsidRPr="006808CC">
              <w:rPr>
                <w:rFonts w:ascii="FreesiaUPC" w:hAnsi="FreesiaUPC" w:cs="FreesiaUPC"/>
                <w:b/>
                <w:bCs/>
                <w:sz w:val="28"/>
              </w:rPr>
              <w:t>?</w:t>
            </w:r>
          </w:p>
        </w:tc>
        <w:tc>
          <w:tcPr>
            <w:tcW w:w="432" w:type="pct"/>
          </w:tcPr>
          <w:p w14:paraId="47E114B2" w14:textId="77777777" w:rsidR="007C4E42" w:rsidRPr="004A3F8F" w:rsidRDefault="007C4E42" w:rsidP="00E72956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5C39D93C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336FD035" w14:textId="22276426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09A4A91C" w14:textId="4AA19221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20E3D179" w14:textId="2CE288BE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2" w:type="pct"/>
          </w:tcPr>
          <w:p w14:paraId="5EE7DC82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000340FF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22" w:type="pct"/>
          </w:tcPr>
          <w:p w14:paraId="17E11AFB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7" w:type="pct"/>
          </w:tcPr>
          <w:p w14:paraId="31D4C655" w14:textId="77777777" w:rsidR="007C4E42" w:rsidRPr="004A3F8F" w:rsidRDefault="007C4E42" w:rsidP="00E7295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303BC559" w14:textId="77777777" w:rsidR="00085A8B" w:rsidRPr="004A3F8F" w:rsidRDefault="00085A8B" w:rsidP="00085A8B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20243461" w14:textId="77777777" w:rsidR="00085A8B" w:rsidRPr="00085A8B" w:rsidRDefault="00085A8B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B6EAB28" w14:textId="77777777" w:rsidR="00490159" w:rsidRPr="004A3F8F" w:rsidRDefault="00613C7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หมายเหตุ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: *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ให้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 xml:space="preserve">ระบุว่าสิ่งที่เกณฑ์ต้องการนั้น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ส่วนงานที่ปฏิบัติงานอยู่ได้ดำเนินการไปแล้วหรือไม่ และให้วิเคราะห์ว่าสิ่งที่มีการดำเนินการนั้นคืออะไร เช่น  ระบบวิธีการระเบียบ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กิจกรรม และ</w:t>
      </w:r>
      <w:proofErr w:type="spellStart"/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อื่นๆ</w:t>
      </w:r>
      <w:proofErr w:type="spellEnd"/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 พร้อมวิเคราะห์ว่าการดำเนินการนั้นอยู่ในระดับ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A,D,L,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หรือ </w:t>
      </w:r>
      <w:r w:rsidRPr="004A3F8F">
        <w:rPr>
          <w:rFonts w:asciiTheme="minorBidi" w:hAnsiTheme="minorBidi"/>
          <w:b/>
          <w:bCs/>
          <w:sz w:val="32"/>
          <w:szCs w:val="32"/>
        </w:rPr>
        <w:t>I</w:t>
      </w:r>
    </w:p>
    <w:sectPr w:rsidR="00490159" w:rsidRPr="004A3F8F" w:rsidSect="0034711C">
      <w:footerReference w:type="default" r:id="rId8"/>
      <w:pgSz w:w="16838" w:h="11906" w:orient="landscape"/>
      <w:pgMar w:top="568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19D8C" w14:textId="77777777" w:rsidR="00BE1178" w:rsidRDefault="00BE1178" w:rsidP="006B04B5">
      <w:pPr>
        <w:spacing w:after="0" w:line="240" w:lineRule="auto"/>
      </w:pPr>
      <w:r>
        <w:separator/>
      </w:r>
    </w:p>
  </w:endnote>
  <w:endnote w:type="continuationSeparator" w:id="0">
    <w:p w14:paraId="597910E0" w14:textId="77777777" w:rsidR="00BE1178" w:rsidRDefault="00BE1178" w:rsidP="006B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859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8"/>
      </w:rPr>
    </w:sdtEndPr>
    <w:sdtContent>
      <w:p w14:paraId="1D637533" w14:textId="77777777" w:rsidR="00BE1178" w:rsidRPr="00517051" w:rsidRDefault="00BE1178" w:rsidP="00517051">
        <w:pPr>
          <w:pStyle w:val="Footer"/>
          <w:jc w:val="center"/>
          <w:rPr>
            <w:rFonts w:ascii="TH SarabunPSK" w:hAnsi="TH SarabunPSK" w:cs="TH SarabunPSK"/>
            <w:b/>
            <w:bCs/>
            <w:sz w:val="28"/>
          </w:rPr>
        </w:pPr>
        <w:r w:rsidRPr="00517051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517051">
          <w:rPr>
            <w:rFonts w:ascii="TH SarabunPSK" w:hAnsi="TH SarabunPSK" w:cs="TH SarabunPSK"/>
            <w:b/>
            <w:bCs/>
            <w:sz w:val="28"/>
          </w:rPr>
          <w:instrText xml:space="preserve"> PAGE   \* MERGEFORMAT </w:instrTex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8"/>
          </w:rPr>
          <w:t>1</w: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DB03E" w14:textId="77777777" w:rsidR="00BE1178" w:rsidRDefault="00BE1178" w:rsidP="006B04B5">
      <w:pPr>
        <w:spacing w:after="0" w:line="240" w:lineRule="auto"/>
      </w:pPr>
      <w:r>
        <w:separator/>
      </w:r>
    </w:p>
  </w:footnote>
  <w:footnote w:type="continuationSeparator" w:id="0">
    <w:p w14:paraId="5B13CA42" w14:textId="77777777" w:rsidR="00BE1178" w:rsidRDefault="00BE1178" w:rsidP="006B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7553"/>
    <w:multiLevelType w:val="hybridMultilevel"/>
    <w:tmpl w:val="3BF8E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3341"/>
    <w:multiLevelType w:val="hybridMultilevel"/>
    <w:tmpl w:val="E552F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65A0"/>
    <w:multiLevelType w:val="hybridMultilevel"/>
    <w:tmpl w:val="CA0CB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2892"/>
    <w:multiLevelType w:val="hybridMultilevel"/>
    <w:tmpl w:val="2FDE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A6681"/>
    <w:multiLevelType w:val="hybridMultilevel"/>
    <w:tmpl w:val="3C66A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70EB4"/>
    <w:multiLevelType w:val="hybridMultilevel"/>
    <w:tmpl w:val="56660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E212B5"/>
    <w:multiLevelType w:val="hybridMultilevel"/>
    <w:tmpl w:val="C120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518EE"/>
    <w:multiLevelType w:val="hybridMultilevel"/>
    <w:tmpl w:val="31E4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1A5B1B"/>
    <w:multiLevelType w:val="hybridMultilevel"/>
    <w:tmpl w:val="45E25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2C60BD"/>
    <w:multiLevelType w:val="hybridMultilevel"/>
    <w:tmpl w:val="1DE43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304D7"/>
    <w:multiLevelType w:val="hybridMultilevel"/>
    <w:tmpl w:val="925EA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FB2B23"/>
    <w:multiLevelType w:val="hybridMultilevel"/>
    <w:tmpl w:val="40068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C0C40"/>
    <w:multiLevelType w:val="hybridMultilevel"/>
    <w:tmpl w:val="3E9C5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70CF2"/>
    <w:multiLevelType w:val="hybridMultilevel"/>
    <w:tmpl w:val="A5D66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7E08E1"/>
    <w:multiLevelType w:val="hybridMultilevel"/>
    <w:tmpl w:val="883278BC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E21C24"/>
    <w:multiLevelType w:val="hybridMultilevel"/>
    <w:tmpl w:val="79866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C5A0E"/>
    <w:multiLevelType w:val="hybridMultilevel"/>
    <w:tmpl w:val="3646A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7D25FB"/>
    <w:multiLevelType w:val="hybridMultilevel"/>
    <w:tmpl w:val="76A6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BA2611"/>
    <w:multiLevelType w:val="hybridMultilevel"/>
    <w:tmpl w:val="26DE5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FD0290"/>
    <w:multiLevelType w:val="hybridMultilevel"/>
    <w:tmpl w:val="F826547E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5755E6"/>
    <w:multiLevelType w:val="hybridMultilevel"/>
    <w:tmpl w:val="5B16C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EF2381"/>
    <w:multiLevelType w:val="hybridMultilevel"/>
    <w:tmpl w:val="64684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995AE9"/>
    <w:multiLevelType w:val="hybridMultilevel"/>
    <w:tmpl w:val="C34843D8"/>
    <w:lvl w:ilvl="0" w:tplc="EFE0190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83C68"/>
    <w:multiLevelType w:val="hybridMultilevel"/>
    <w:tmpl w:val="2C261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256263"/>
    <w:multiLevelType w:val="hybridMultilevel"/>
    <w:tmpl w:val="945617D0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B46043"/>
    <w:multiLevelType w:val="hybridMultilevel"/>
    <w:tmpl w:val="8608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4C11B6"/>
    <w:multiLevelType w:val="hybridMultilevel"/>
    <w:tmpl w:val="3F504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043D8C"/>
    <w:multiLevelType w:val="hybridMultilevel"/>
    <w:tmpl w:val="62C0D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9D164B"/>
    <w:multiLevelType w:val="hybridMultilevel"/>
    <w:tmpl w:val="C2664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19"/>
  </w:num>
  <w:num w:numId="5">
    <w:abstractNumId w:val="14"/>
  </w:num>
  <w:num w:numId="6">
    <w:abstractNumId w:val="24"/>
  </w:num>
  <w:num w:numId="7">
    <w:abstractNumId w:val="18"/>
  </w:num>
  <w:num w:numId="8">
    <w:abstractNumId w:val="16"/>
  </w:num>
  <w:num w:numId="9">
    <w:abstractNumId w:val="12"/>
  </w:num>
  <w:num w:numId="10">
    <w:abstractNumId w:val="7"/>
  </w:num>
  <w:num w:numId="11">
    <w:abstractNumId w:val="4"/>
  </w:num>
  <w:num w:numId="12">
    <w:abstractNumId w:val="1"/>
  </w:num>
  <w:num w:numId="13">
    <w:abstractNumId w:val="8"/>
  </w:num>
  <w:num w:numId="14">
    <w:abstractNumId w:val="10"/>
  </w:num>
  <w:num w:numId="15">
    <w:abstractNumId w:val="11"/>
  </w:num>
  <w:num w:numId="16">
    <w:abstractNumId w:val="13"/>
  </w:num>
  <w:num w:numId="17">
    <w:abstractNumId w:val="21"/>
  </w:num>
  <w:num w:numId="18">
    <w:abstractNumId w:val="23"/>
  </w:num>
  <w:num w:numId="19">
    <w:abstractNumId w:val="0"/>
  </w:num>
  <w:num w:numId="20">
    <w:abstractNumId w:val="28"/>
  </w:num>
  <w:num w:numId="21">
    <w:abstractNumId w:val="27"/>
  </w:num>
  <w:num w:numId="22">
    <w:abstractNumId w:val="17"/>
  </w:num>
  <w:num w:numId="23">
    <w:abstractNumId w:val="2"/>
  </w:num>
  <w:num w:numId="24">
    <w:abstractNumId w:val="20"/>
  </w:num>
  <w:num w:numId="25">
    <w:abstractNumId w:val="3"/>
  </w:num>
  <w:num w:numId="26">
    <w:abstractNumId w:val="22"/>
  </w:num>
  <w:num w:numId="27">
    <w:abstractNumId w:val="9"/>
  </w:num>
  <w:num w:numId="28">
    <w:abstractNumId w:val="15"/>
  </w:num>
  <w:num w:numId="29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8"/>
    <w:rsid w:val="0000294F"/>
    <w:rsid w:val="00011E8D"/>
    <w:rsid w:val="00014E7F"/>
    <w:rsid w:val="00030F0F"/>
    <w:rsid w:val="00034637"/>
    <w:rsid w:val="00036FB1"/>
    <w:rsid w:val="00085A8B"/>
    <w:rsid w:val="000928BE"/>
    <w:rsid w:val="000954BD"/>
    <w:rsid w:val="000A7761"/>
    <w:rsid w:val="000B5856"/>
    <w:rsid w:val="000C1209"/>
    <w:rsid w:val="000E0D42"/>
    <w:rsid w:val="000E35E6"/>
    <w:rsid w:val="000F04B9"/>
    <w:rsid w:val="000F2D19"/>
    <w:rsid w:val="001049BB"/>
    <w:rsid w:val="00123235"/>
    <w:rsid w:val="00126D5B"/>
    <w:rsid w:val="0013380D"/>
    <w:rsid w:val="00133D56"/>
    <w:rsid w:val="00146B96"/>
    <w:rsid w:val="00165086"/>
    <w:rsid w:val="0017675D"/>
    <w:rsid w:val="00181D76"/>
    <w:rsid w:val="001A2737"/>
    <w:rsid w:val="001C58FB"/>
    <w:rsid w:val="001C7672"/>
    <w:rsid w:val="001D5871"/>
    <w:rsid w:val="001E2F69"/>
    <w:rsid w:val="001E4724"/>
    <w:rsid w:val="001E5541"/>
    <w:rsid w:val="001F7033"/>
    <w:rsid w:val="0021654D"/>
    <w:rsid w:val="00237335"/>
    <w:rsid w:val="00242064"/>
    <w:rsid w:val="002651CD"/>
    <w:rsid w:val="002B1FDB"/>
    <w:rsid w:val="002B74B8"/>
    <w:rsid w:val="002C5894"/>
    <w:rsid w:val="002F755A"/>
    <w:rsid w:val="00317813"/>
    <w:rsid w:val="0032749B"/>
    <w:rsid w:val="00336925"/>
    <w:rsid w:val="00336F7D"/>
    <w:rsid w:val="00342F3C"/>
    <w:rsid w:val="0034711C"/>
    <w:rsid w:val="003530F7"/>
    <w:rsid w:val="0039711F"/>
    <w:rsid w:val="003A5D68"/>
    <w:rsid w:val="003D11AF"/>
    <w:rsid w:val="003D75A8"/>
    <w:rsid w:val="003F49B3"/>
    <w:rsid w:val="003F648A"/>
    <w:rsid w:val="004012F0"/>
    <w:rsid w:val="004114B6"/>
    <w:rsid w:val="004125E0"/>
    <w:rsid w:val="00417EE5"/>
    <w:rsid w:val="004404BC"/>
    <w:rsid w:val="004442EA"/>
    <w:rsid w:val="0045235D"/>
    <w:rsid w:val="00454806"/>
    <w:rsid w:val="00463C6D"/>
    <w:rsid w:val="0047411E"/>
    <w:rsid w:val="00483475"/>
    <w:rsid w:val="00487871"/>
    <w:rsid w:val="00490159"/>
    <w:rsid w:val="00497170"/>
    <w:rsid w:val="004A15F0"/>
    <w:rsid w:val="004A3F8F"/>
    <w:rsid w:val="004B06DC"/>
    <w:rsid w:val="004C1F80"/>
    <w:rsid w:val="00503833"/>
    <w:rsid w:val="00503E60"/>
    <w:rsid w:val="0050576B"/>
    <w:rsid w:val="00514061"/>
    <w:rsid w:val="00517051"/>
    <w:rsid w:val="005304C4"/>
    <w:rsid w:val="00555104"/>
    <w:rsid w:val="00572BBC"/>
    <w:rsid w:val="0059068B"/>
    <w:rsid w:val="00592245"/>
    <w:rsid w:val="00592BB0"/>
    <w:rsid w:val="005B7DC9"/>
    <w:rsid w:val="005C63FB"/>
    <w:rsid w:val="00602597"/>
    <w:rsid w:val="00612405"/>
    <w:rsid w:val="00613C70"/>
    <w:rsid w:val="00635827"/>
    <w:rsid w:val="00647F4F"/>
    <w:rsid w:val="00651220"/>
    <w:rsid w:val="00694810"/>
    <w:rsid w:val="006B04B5"/>
    <w:rsid w:val="006B2019"/>
    <w:rsid w:val="006C6414"/>
    <w:rsid w:val="006C747D"/>
    <w:rsid w:val="006D4C18"/>
    <w:rsid w:val="006D4E8C"/>
    <w:rsid w:val="006D6721"/>
    <w:rsid w:val="006D7F3D"/>
    <w:rsid w:val="00707D75"/>
    <w:rsid w:val="00712918"/>
    <w:rsid w:val="007242A7"/>
    <w:rsid w:val="00734FB0"/>
    <w:rsid w:val="00740443"/>
    <w:rsid w:val="00743048"/>
    <w:rsid w:val="007539ED"/>
    <w:rsid w:val="00793A7E"/>
    <w:rsid w:val="007B23B9"/>
    <w:rsid w:val="007B3CED"/>
    <w:rsid w:val="007B6287"/>
    <w:rsid w:val="007C4E42"/>
    <w:rsid w:val="007E4832"/>
    <w:rsid w:val="00815D96"/>
    <w:rsid w:val="00872E64"/>
    <w:rsid w:val="00891699"/>
    <w:rsid w:val="00892ECC"/>
    <w:rsid w:val="008A2F49"/>
    <w:rsid w:val="008A519C"/>
    <w:rsid w:val="008B7462"/>
    <w:rsid w:val="008B78CA"/>
    <w:rsid w:val="008C2EF1"/>
    <w:rsid w:val="008C3146"/>
    <w:rsid w:val="008C7BC4"/>
    <w:rsid w:val="008D6305"/>
    <w:rsid w:val="008E2C1E"/>
    <w:rsid w:val="008E4220"/>
    <w:rsid w:val="008E6B05"/>
    <w:rsid w:val="00916DF9"/>
    <w:rsid w:val="009214EB"/>
    <w:rsid w:val="009216D0"/>
    <w:rsid w:val="0095168E"/>
    <w:rsid w:val="009542EA"/>
    <w:rsid w:val="0095445F"/>
    <w:rsid w:val="009A4A2F"/>
    <w:rsid w:val="009B6A52"/>
    <w:rsid w:val="009D7969"/>
    <w:rsid w:val="009E3EED"/>
    <w:rsid w:val="009E7CC5"/>
    <w:rsid w:val="00A11C15"/>
    <w:rsid w:val="00A37CDA"/>
    <w:rsid w:val="00A56533"/>
    <w:rsid w:val="00A6156C"/>
    <w:rsid w:val="00A747FE"/>
    <w:rsid w:val="00AB5608"/>
    <w:rsid w:val="00AB5ABF"/>
    <w:rsid w:val="00AB7AC9"/>
    <w:rsid w:val="00AC215D"/>
    <w:rsid w:val="00AC4CD1"/>
    <w:rsid w:val="00AC6C2A"/>
    <w:rsid w:val="00AD0816"/>
    <w:rsid w:val="00AD4E8A"/>
    <w:rsid w:val="00AE5460"/>
    <w:rsid w:val="00AE6C1F"/>
    <w:rsid w:val="00AF0A76"/>
    <w:rsid w:val="00AF4510"/>
    <w:rsid w:val="00B313FB"/>
    <w:rsid w:val="00B3627C"/>
    <w:rsid w:val="00B36A03"/>
    <w:rsid w:val="00B542FB"/>
    <w:rsid w:val="00B871A0"/>
    <w:rsid w:val="00B912FD"/>
    <w:rsid w:val="00BB0519"/>
    <w:rsid w:val="00BB4C6E"/>
    <w:rsid w:val="00BC7234"/>
    <w:rsid w:val="00BD76D1"/>
    <w:rsid w:val="00BE1178"/>
    <w:rsid w:val="00BF6C64"/>
    <w:rsid w:val="00C06DD2"/>
    <w:rsid w:val="00C1169F"/>
    <w:rsid w:val="00C356E8"/>
    <w:rsid w:val="00C45B2A"/>
    <w:rsid w:val="00C47BA1"/>
    <w:rsid w:val="00C51CAF"/>
    <w:rsid w:val="00C543E9"/>
    <w:rsid w:val="00C63DE2"/>
    <w:rsid w:val="00C641BB"/>
    <w:rsid w:val="00C702FD"/>
    <w:rsid w:val="00CA00B0"/>
    <w:rsid w:val="00CA7E3C"/>
    <w:rsid w:val="00CB7883"/>
    <w:rsid w:val="00CC0AF1"/>
    <w:rsid w:val="00CC0DC6"/>
    <w:rsid w:val="00CD0CD1"/>
    <w:rsid w:val="00CD4FDC"/>
    <w:rsid w:val="00CE0CBE"/>
    <w:rsid w:val="00CE3220"/>
    <w:rsid w:val="00CE7232"/>
    <w:rsid w:val="00D148D6"/>
    <w:rsid w:val="00D15B45"/>
    <w:rsid w:val="00D1697B"/>
    <w:rsid w:val="00D211F3"/>
    <w:rsid w:val="00D41C6B"/>
    <w:rsid w:val="00D51FBD"/>
    <w:rsid w:val="00D53B47"/>
    <w:rsid w:val="00D54977"/>
    <w:rsid w:val="00D561A0"/>
    <w:rsid w:val="00D61168"/>
    <w:rsid w:val="00D9273C"/>
    <w:rsid w:val="00DA479B"/>
    <w:rsid w:val="00DB09CC"/>
    <w:rsid w:val="00DB0AFA"/>
    <w:rsid w:val="00DD0202"/>
    <w:rsid w:val="00DD4F7A"/>
    <w:rsid w:val="00DD73B6"/>
    <w:rsid w:val="00DF3E1D"/>
    <w:rsid w:val="00E01D48"/>
    <w:rsid w:val="00E11FBB"/>
    <w:rsid w:val="00E80657"/>
    <w:rsid w:val="00E87AAE"/>
    <w:rsid w:val="00EB1736"/>
    <w:rsid w:val="00EB587A"/>
    <w:rsid w:val="00EB7F5B"/>
    <w:rsid w:val="00EC7674"/>
    <w:rsid w:val="00ED458B"/>
    <w:rsid w:val="00EE3D8F"/>
    <w:rsid w:val="00F20B2B"/>
    <w:rsid w:val="00F21A77"/>
    <w:rsid w:val="00F314C5"/>
    <w:rsid w:val="00F32CB8"/>
    <w:rsid w:val="00F423BD"/>
    <w:rsid w:val="00F641CB"/>
    <w:rsid w:val="00F724ED"/>
    <w:rsid w:val="00FD2BF4"/>
    <w:rsid w:val="00FE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CC313"/>
  <w15:docId w15:val="{F4734915-1722-47C1-B48E-D30D2FE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11E"/>
  </w:style>
  <w:style w:type="paragraph" w:styleId="Heading6">
    <w:name w:val="heading 6"/>
    <w:basedOn w:val="Normal"/>
    <w:next w:val="Normal"/>
    <w:link w:val="Heading6Char"/>
    <w:unhideWhenUsed/>
    <w:qFormat/>
    <w:rsid w:val="00AB7AC9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B5"/>
  </w:style>
  <w:style w:type="paragraph" w:styleId="Footer">
    <w:name w:val="footer"/>
    <w:basedOn w:val="Normal"/>
    <w:link w:val="Foot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B5"/>
  </w:style>
  <w:style w:type="paragraph" w:styleId="BalloonText">
    <w:name w:val="Balloon Text"/>
    <w:basedOn w:val="Normal"/>
    <w:link w:val="BalloonTextChar"/>
    <w:uiPriority w:val="99"/>
    <w:semiHidden/>
    <w:unhideWhenUsed/>
    <w:rsid w:val="006B04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B5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CA00B0"/>
    <w:pPr>
      <w:spacing w:after="0" w:line="240" w:lineRule="auto"/>
    </w:pPr>
  </w:style>
  <w:style w:type="paragraph" w:customStyle="1" w:styleId="Default">
    <w:name w:val="Default"/>
    <w:rsid w:val="00D61168"/>
    <w:pPr>
      <w:autoSpaceDE w:val="0"/>
      <w:autoSpaceDN w:val="0"/>
      <w:adjustRightInd w:val="0"/>
      <w:spacing w:after="0" w:line="240" w:lineRule="auto"/>
    </w:pPr>
    <w:rPr>
      <w:rFonts w:ascii="Palatino Light" w:hAnsi="Palatino Light" w:cs="Palatino Light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AB7AC9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6383C-EDDB-4651-876A-A1351B53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1031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Chernchok Soankwan</cp:lastModifiedBy>
  <cp:revision>11</cp:revision>
  <cp:lastPrinted>2014-10-16T03:17:00Z</cp:lastPrinted>
  <dcterms:created xsi:type="dcterms:W3CDTF">2023-12-24T22:29:00Z</dcterms:created>
  <dcterms:modified xsi:type="dcterms:W3CDTF">2024-03-29T01:52:00Z</dcterms:modified>
</cp:coreProperties>
</file>