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C3B12" w14:textId="6984461A" w:rsidR="00613C70" w:rsidRDefault="000B5856" w:rsidP="00F724ED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4A3F8F">
        <w:rPr>
          <w:rFonts w:asciiTheme="minorBidi" w:hAnsiTheme="minorBidi"/>
          <w:b/>
          <w:bCs/>
          <w:sz w:val="32"/>
          <w:szCs w:val="32"/>
        </w:rPr>
        <w:t>Worksheet</w:t>
      </w:r>
      <w:r w:rsidR="00613C70" w:rsidRPr="004A3F8F">
        <w:rPr>
          <w:rFonts w:asciiTheme="minorBidi" w:hAnsiTheme="minorBidi"/>
          <w:b/>
          <w:bCs/>
          <w:sz w:val="32"/>
          <w:szCs w:val="32"/>
        </w:rPr>
        <w:t xml:space="preserve">: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>ตรวจสอบข้อมูลการดำเนินการในปัจจุบัน</w:t>
      </w:r>
    </w:p>
    <w:p w14:paraId="2CB90492" w14:textId="50F1285C" w:rsidR="00392847" w:rsidRDefault="00392847" w:rsidP="00392847">
      <w:pPr>
        <w:spacing w:after="0"/>
        <w:rPr>
          <w:rFonts w:asciiTheme="minorBidi" w:hAnsiTheme="minorBidi" w:cs="Cordia New"/>
          <w:b/>
          <w:bCs/>
          <w:color w:val="0070C0"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ควรเขียนกระบวนการในรูปแบบ </w:t>
      </w:r>
      <w:r>
        <w:rPr>
          <w:rFonts w:asciiTheme="minorBidi" w:hAnsiTheme="minorBidi"/>
          <w:b/>
          <w:bCs/>
          <w:sz w:val="32"/>
          <w:szCs w:val="32"/>
        </w:rPr>
        <w:t xml:space="preserve">Workflow 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หรือ </w:t>
      </w:r>
      <w:r>
        <w:rPr>
          <w:rFonts w:asciiTheme="minorBidi" w:hAnsiTheme="minorBidi"/>
          <w:b/>
          <w:bCs/>
          <w:sz w:val="32"/>
          <w:szCs w:val="32"/>
        </w:rPr>
        <w:t xml:space="preserve">Diagram </w:t>
      </w:r>
      <w:r>
        <w:rPr>
          <w:rFonts w:asciiTheme="minorBidi" w:hAnsiTheme="minorBidi" w:hint="cs"/>
          <w:b/>
          <w:bCs/>
          <w:sz w:val="32"/>
          <w:szCs w:val="32"/>
          <w:cs/>
        </w:rPr>
        <w:t>เพื่อสื่อสารทำความเข้าใจได้ง่ายขึ้น</w:t>
      </w:r>
    </w:p>
    <w:p w14:paraId="4D314641" w14:textId="3F9E0881" w:rsidR="00392847" w:rsidRPr="00392847" w:rsidRDefault="00392847" w:rsidP="00392847">
      <w:pPr>
        <w:spacing w:after="0"/>
        <w:rPr>
          <w:rFonts w:asciiTheme="minorBidi" w:hAnsiTheme="minorBidi"/>
          <w:b/>
          <w:bCs/>
          <w:color w:val="0070C0"/>
          <w:sz w:val="32"/>
          <w:szCs w:val="32"/>
        </w:rPr>
      </w:pPr>
      <w:r w:rsidRPr="00392847">
        <w:rPr>
          <w:rFonts w:asciiTheme="minorBidi" w:hAnsiTheme="minorBidi" w:cs="Cordia New"/>
          <w:b/>
          <w:bCs/>
          <w:color w:val="0070C0"/>
          <w:sz w:val="32"/>
          <w:szCs w:val="32"/>
          <w:cs/>
        </w:rPr>
        <w:t xml:space="preserve">หมวด </w:t>
      </w:r>
      <w:r w:rsidRPr="00392847">
        <w:rPr>
          <w:rFonts w:asciiTheme="minorBidi" w:hAnsiTheme="minorBidi"/>
          <w:b/>
          <w:bCs/>
          <w:color w:val="0070C0"/>
          <w:sz w:val="32"/>
          <w:szCs w:val="32"/>
        </w:rPr>
        <w:t>6</w:t>
      </w:r>
      <w:r w:rsidRPr="00392847">
        <w:rPr>
          <w:rFonts w:asciiTheme="minorBidi" w:hAnsiTheme="minorBidi" w:cs="Cordia New"/>
          <w:b/>
          <w:bCs/>
          <w:color w:val="0070C0"/>
          <w:sz w:val="32"/>
          <w:szCs w:val="32"/>
          <w:cs/>
        </w:rPr>
        <w:t xml:space="preserve"> การปฏิบัติการ (</w:t>
      </w:r>
      <w:r w:rsidRPr="00392847">
        <w:rPr>
          <w:rFonts w:asciiTheme="minorBidi" w:hAnsiTheme="minorBidi"/>
          <w:b/>
          <w:bCs/>
          <w:color w:val="0070C0"/>
          <w:sz w:val="32"/>
          <w:szCs w:val="32"/>
        </w:rPr>
        <w:t>100</w:t>
      </w:r>
      <w:r w:rsidRPr="00392847">
        <w:rPr>
          <w:rFonts w:asciiTheme="minorBidi" w:hAnsiTheme="minorBidi" w:cs="Cordia New"/>
          <w:b/>
          <w:bCs/>
          <w:color w:val="0070C0"/>
          <w:sz w:val="32"/>
          <w:szCs w:val="32"/>
          <w:cs/>
        </w:rPr>
        <w:t xml:space="preserve"> คะแนน)</w:t>
      </w:r>
    </w:p>
    <w:p w14:paraId="6806AC5A" w14:textId="604D22E1" w:rsidR="00392847" w:rsidRDefault="00392847" w:rsidP="00392847">
      <w:pPr>
        <w:spacing w:after="0"/>
        <w:rPr>
          <w:rFonts w:asciiTheme="minorBidi" w:hAnsiTheme="minorBidi" w:cs="Cordia New"/>
          <w:b/>
          <w:bCs/>
          <w:sz w:val="32"/>
          <w:szCs w:val="32"/>
        </w:rPr>
      </w:pPr>
      <w:r w:rsidRPr="00392847">
        <w:rPr>
          <w:rFonts w:asciiTheme="minorBidi" w:hAnsiTheme="minorBidi" w:cs="Cordia New"/>
          <w:b/>
          <w:bCs/>
          <w:sz w:val="32"/>
          <w:szCs w:val="32"/>
          <w:cs/>
        </w:rPr>
        <w:t>ในหมวดการปฏิบัติการ เกณฑ์ถามว่า องค์กรมีวิธีการอย่างไรในการออกแบบ</w:t>
      </w:r>
      <w:r w:rsidRPr="00392847">
        <w:rPr>
          <w:rFonts w:asciiTheme="minorBidi" w:hAnsiTheme="minorBidi"/>
          <w:b/>
          <w:bCs/>
          <w:sz w:val="32"/>
          <w:szCs w:val="32"/>
        </w:rPr>
        <w:t xml:space="preserve">, </w:t>
      </w:r>
      <w:r w:rsidRPr="00392847">
        <w:rPr>
          <w:rFonts w:asciiTheme="minorBidi" w:hAnsiTheme="minorBidi" w:cs="Cordia New"/>
          <w:b/>
          <w:bCs/>
          <w:sz w:val="32"/>
          <w:szCs w:val="32"/>
          <w:cs/>
        </w:rPr>
        <w:t>จัดการ</w:t>
      </w:r>
      <w:r w:rsidRPr="00392847">
        <w:rPr>
          <w:rFonts w:asciiTheme="minorBidi" w:hAnsiTheme="minorBidi"/>
          <w:b/>
          <w:bCs/>
          <w:sz w:val="32"/>
          <w:szCs w:val="32"/>
        </w:rPr>
        <w:t xml:space="preserve">, </w:t>
      </w:r>
      <w:r w:rsidRPr="00392847">
        <w:rPr>
          <w:rFonts w:asciiTheme="minorBidi" w:hAnsiTheme="minorBidi" w:cs="Cordia New"/>
          <w:b/>
          <w:bCs/>
          <w:sz w:val="32"/>
          <w:szCs w:val="32"/>
          <w:cs/>
        </w:rPr>
        <w:t>และปรับปรุงผลิตภัณฑ์และ/หรือบริการและกระบวนการทำงาน</w:t>
      </w:r>
      <w:r w:rsidRPr="00392847">
        <w:rPr>
          <w:rFonts w:asciiTheme="minorBidi" w:hAnsiTheme="minorBidi"/>
          <w:b/>
          <w:bCs/>
          <w:sz w:val="32"/>
          <w:szCs w:val="32"/>
        </w:rPr>
        <w:t xml:space="preserve">, </w:t>
      </w:r>
      <w:r w:rsidRPr="00392847">
        <w:rPr>
          <w:rFonts w:asciiTheme="minorBidi" w:hAnsiTheme="minorBidi" w:cs="Cordia New"/>
          <w:b/>
          <w:bCs/>
          <w:sz w:val="32"/>
          <w:szCs w:val="32"/>
          <w:cs/>
        </w:rPr>
        <w:t>และทำให้มั่นใจในประสิทธิผลของการปฏิบัติการ เพื่อส่งมอบคุณค่าแก่ลูกค้าและทำให้องค์กรประสบความสำเร็จอย่างต่อเนื่อง.</w:t>
      </w:r>
    </w:p>
    <w:p w14:paraId="0A3FEEF4" w14:textId="77777777" w:rsidR="00392847" w:rsidRDefault="00392847" w:rsidP="00392847">
      <w:pPr>
        <w:spacing w:after="0"/>
        <w:rPr>
          <w:rFonts w:asciiTheme="minorBidi" w:hAnsiTheme="minorBidi" w:cs="Cordia New"/>
          <w:b/>
          <w:bCs/>
          <w:sz w:val="32"/>
          <w:szCs w:val="32"/>
        </w:rPr>
      </w:pPr>
    </w:p>
    <w:p w14:paraId="5ADB386F" w14:textId="51BEB89E" w:rsidR="00392847" w:rsidRDefault="00392847" w:rsidP="00392847">
      <w:pPr>
        <w:spacing w:after="0"/>
        <w:rPr>
          <w:rFonts w:asciiTheme="minorBidi" w:hAnsiTheme="minorBidi" w:cs="Cordia New"/>
          <w:b/>
          <w:bCs/>
          <w:color w:val="0070C0"/>
          <w:sz w:val="32"/>
          <w:szCs w:val="32"/>
        </w:rPr>
      </w:pPr>
      <w:r w:rsidRPr="00392847">
        <w:rPr>
          <w:rFonts w:asciiTheme="minorBidi" w:hAnsiTheme="minorBidi" w:cs="Cordia New" w:hint="cs"/>
          <w:b/>
          <w:bCs/>
          <w:color w:val="0070C0"/>
          <w:sz w:val="32"/>
          <w:szCs w:val="32"/>
          <w:cs/>
        </w:rPr>
        <w:t>คำถามพื้นฐาน</w:t>
      </w:r>
    </w:p>
    <w:p w14:paraId="1CBD6529" w14:textId="53FFE32F" w:rsidR="00392847" w:rsidRPr="00392847" w:rsidRDefault="00392847" w:rsidP="00392847">
      <w:pPr>
        <w:spacing w:after="0"/>
        <w:rPr>
          <w:rFonts w:asciiTheme="minorBidi" w:hAnsiTheme="minorBidi" w:cs="Cordia New"/>
          <w:b/>
          <w:bCs/>
          <w:color w:val="0070C0"/>
          <w:sz w:val="32"/>
          <w:szCs w:val="32"/>
          <w:cs/>
        </w:rPr>
      </w:pPr>
      <w:r w:rsidRPr="00392847">
        <w:rPr>
          <w:rFonts w:asciiTheme="minorBidi" w:hAnsiTheme="minorBidi" w:cs="Cordia New"/>
          <w:b/>
          <w:bCs/>
          <w:color w:val="0070C0"/>
          <w:sz w:val="32"/>
          <w:szCs w:val="32"/>
          <w:cs/>
        </w:rPr>
        <w:t xml:space="preserve">6.1 กระบวนการทำงาน </w:t>
      </w:r>
      <w:r w:rsidRPr="00392847">
        <w:rPr>
          <w:rFonts w:asciiTheme="minorBidi" w:hAnsiTheme="minorBidi" w:cs="Cordia New"/>
          <w:b/>
          <w:bCs/>
          <w:sz w:val="32"/>
          <w:szCs w:val="32"/>
          <w:cs/>
        </w:rPr>
        <w:t>องค์กรมีวิธีการอย่างไรในการออกแบบ</w:t>
      </w:r>
      <w:r w:rsidRPr="00392847">
        <w:rPr>
          <w:rFonts w:asciiTheme="minorBidi" w:hAnsiTheme="minorBidi" w:cs="Cordia New"/>
          <w:b/>
          <w:bCs/>
          <w:sz w:val="32"/>
          <w:szCs w:val="32"/>
        </w:rPr>
        <w:t xml:space="preserve">, </w:t>
      </w:r>
      <w:r w:rsidRPr="00392847">
        <w:rPr>
          <w:rFonts w:asciiTheme="minorBidi" w:hAnsiTheme="minorBidi" w:cs="Cordia New"/>
          <w:b/>
          <w:bCs/>
          <w:sz w:val="32"/>
          <w:szCs w:val="32"/>
          <w:cs/>
        </w:rPr>
        <w:t>จัดการ</w:t>
      </w:r>
      <w:r w:rsidRPr="00392847">
        <w:rPr>
          <w:rFonts w:asciiTheme="minorBidi" w:hAnsiTheme="minorBidi" w:cs="Cordia New"/>
          <w:b/>
          <w:bCs/>
          <w:sz w:val="32"/>
          <w:szCs w:val="32"/>
        </w:rPr>
        <w:t xml:space="preserve">, </w:t>
      </w:r>
      <w:r w:rsidRPr="00392847">
        <w:rPr>
          <w:rFonts w:asciiTheme="minorBidi" w:hAnsiTheme="minorBidi" w:cs="Cordia New"/>
          <w:b/>
          <w:bCs/>
          <w:sz w:val="32"/>
          <w:szCs w:val="32"/>
          <w:cs/>
        </w:rPr>
        <w:t>และปรับปรุงผลิตภัณฑ์และ/หรือบริการ และกระบวนการทำงานที่สำคัญ</w:t>
      </w:r>
      <w:r w:rsidRPr="00392847">
        <w:rPr>
          <w:rFonts w:asciiTheme="minorBidi" w:hAnsiTheme="minorBidi" w:cs="Cordia New"/>
          <w:b/>
          <w:bCs/>
          <w:sz w:val="32"/>
          <w:szCs w:val="32"/>
        </w:rPr>
        <w:t>? (</w:t>
      </w:r>
      <w:r w:rsidRPr="00392847">
        <w:rPr>
          <w:rFonts w:asciiTheme="minorBidi" w:hAnsiTheme="minorBidi" w:cs="Cordia New"/>
          <w:b/>
          <w:bCs/>
          <w:sz w:val="32"/>
          <w:szCs w:val="32"/>
          <w:cs/>
        </w:rPr>
        <w:t>50 คะแนน)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464"/>
        <w:gridCol w:w="1056"/>
        <w:gridCol w:w="2161"/>
        <w:gridCol w:w="1077"/>
        <w:gridCol w:w="902"/>
        <w:gridCol w:w="1168"/>
        <w:gridCol w:w="1352"/>
        <w:gridCol w:w="1799"/>
        <w:gridCol w:w="1258"/>
        <w:gridCol w:w="1377"/>
      </w:tblGrid>
      <w:tr w:rsidR="006374D1" w:rsidRPr="004A3F8F" w14:paraId="2A39DF9D" w14:textId="77777777" w:rsidTr="006374D1">
        <w:tc>
          <w:tcPr>
            <w:tcW w:w="1109" w:type="pct"/>
            <w:vMerge w:val="restart"/>
            <w:shd w:val="clear" w:color="auto" w:fill="D9D9D9" w:themeFill="background1" w:themeFillShade="D9"/>
          </w:tcPr>
          <w:p w14:paraId="4102CB46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14:paraId="233D1CF0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สิ่งที่เกณฑ์ต้องการ</w:t>
            </w:r>
          </w:p>
        </w:tc>
        <w:tc>
          <w:tcPr>
            <w:tcW w:w="1664" w:type="pct"/>
            <w:gridSpan w:val="4"/>
            <w:shd w:val="clear" w:color="auto" w:fill="auto"/>
          </w:tcPr>
          <w:p w14:paraId="7AB3C930" w14:textId="7EFF09D4" w:rsidR="006374D1" w:rsidRPr="004A3F8F" w:rsidRDefault="006374D1" w:rsidP="006374D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Systematic Approach</w:t>
            </w:r>
          </w:p>
        </w:tc>
        <w:tc>
          <w:tcPr>
            <w:tcW w:w="374" w:type="pct"/>
            <w:shd w:val="clear" w:color="auto" w:fill="auto"/>
          </w:tcPr>
          <w:p w14:paraId="3A8274D9" w14:textId="19291978" w:rsidR="006374D1" w:rsidRPr="004A3F8F" w:rsidRDefault="006374D1" w:rsidP="006374D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Effective</w:t>
            </w:r>
          </w:p>
        </w:tc>
        <w:tc>
          <w:tcPr>
            <w:tcW w:w="433" w:type="pct"/>
            <w:shd w:val="clear" w:color="auto" w:fill="auto"/>
          </w:tcPr>
          <w:p w14:paraId="39C98752" w14:textId="58C2CDCF" w:rsidR="006374D1" w:rsidRPr="004A3F8F" w:rsidRDefault="006374D1" w:rsidP="006374D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576" w:type="pct"/>
            <w:shd w:val="clear" w:color="auto" w:fill="auto"/>
          </w:tcPr>
          <w:p w14:paraId="03592125" w14:textId="445E6766" w:rsidR="006374D1" w:rsidRPr="004A3F8F" w:rsidRDefault="006374D1" w:rsidP="006374D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Integration</w:t>
            </w:r>
          </w:p>
        </w:tc>
        <w:tc>
          <w:tcPr>
            <w:tcW w:w="403" w:type="pct"/>
            <w:shd w:val="clear" w:color="auto" w:fill="auto"/>
          </w:tcPr>
          <w:p w14:paraId="0D593F71" w14:textId="74B18ECA" w:rsidR="006374D1" w:rsidRPr="004A3F8F" w:rsidRDefault="006374D1" w:rsidP="006374D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Learning</w:t>
            </w:r>
          </w:p>
        </w:tc>
        <w:tc>
          <w:tcPr>
            <w:tcW w:w="441" w:type="pct"/>
            <w:shd w:val="clear" w:color="auto" w:fill="auto"/>
          </w:tcPr>
          <w:p w14:paraId="7C2B7524" w14:textId="3EC987CB" w:rsidR="006374D1" w:rsidRPr="004A3F8F" w:rsidRDefault="006374D1" w:rsidP="006374D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Results 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Integration </w:t>
            </w:r>
          </w:p>
        </w:tc>
      </w:tr>
      <w:tr w:rsidR="006374D1" w:rsidRPr="004A3F8F" w14:paraId="3B9CCD8C" w14:textId="77777777" w:rsidTr="006374D1">
        <w:tc>
          <w:tcPr>
            <w:tcW w:w="1109" w:type="pct"/>
            <w:vMerge/>
            <w:shd w:val="clear" w:color="auto" w:fill="D9D9D9" w:themeFill="background1" w:themeFillShade="D9"/>
          </w:tcPr>
          <w:p w14:paraId="0944557E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338" w:type="pct"/>
            <w:shd w:val="clear" w:color="auto" w:fill="auto"/>
          </w:tcPr>
          <w:p w14:paraId="1D9072E1" w14:textId="0D26FD84" w:rsidR="006374D1" w:rsidRPr="004A3F8F" w:rsidRDefault="006374D1" w:rsidP="006374D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ปัจจัยนำเข้าในการดำเนินการตามแนวทาง</w:t>
            </w:r>
          </w:p>
        </w:tc>
        <w:tc>
          <w:tcPr>
            <w:tcW w:w="692" w:type="pct"/>
            <w:shd w:val="clear" w:color="auto" w:fill="auto"/>
          </w:tcPr>
          <w:p w14:paraId="6BE513C4" w14:textId="2BD86B40" w:rsidR="006374D1" w:rsidRPr="004A3F8F" w:rsidRDefault="006374D1" w:rsidP="006374D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กระบวนการขั้นตอนที่เป็นระบบ</w:t>
            </w:r>
          </w:p>
        </w:tc>
        <w:tc>
          <w:tcPr>
            <w:tcW w:w="345" w:type="pct"/>
            <w:shd w:val="clear" w:color="auto" w:fill="auto"/>
          </w:tcPr>
          <w:p w14:paraId="6DCE1A3B" w14:textId="289735DE" w:rsidR="006374D1" w:rsidRPr="004A3F8F" w:rsidRDefault="006374D1" w:rsidP="006374D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ผู้รับผิดชอบกระบวนการ</w:t>
            </w:r>
          </w:p>
        </w:tc>
        <w:tc>
          <w:tcPr>
            <w:tcW w:w="289" w:type="pct"/>
            <w:shd w:val="clear" w:color="auto" w:fill="auto"/>
          </w:tcPr>
          <w:p w14:paraId="7BDBB179" w14:textId="4BFA414A" w:rsidR="006374D1" w:rsidRPr="004A3F8F" w:rsidRDefault="006374D1" w:rsidP="006374D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ช่วงเวลาการดำเนินการ</w:t>
            </w:r>
          </w:p>
        </w:tc>
        <w:tc>
          <w:tcPr>
            <w:tcW w:w="374" w:type="pct"/>
            <w:shd w:val="clear" w:color="auto" w:fill="auto"/>
          </w:tcPr>
          <w:p w14:paraId="4993ECBE" w14:textId="5AA7A433" w:rsidR="006374D1" w:rsidRPr="004A3F8F" w:rsidRDefault="006374D1" w:rsidP="006374D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ผลกระทบของกระบวนการ</w:t>
            </w:r>
          </w:p>
        </w:tc>
        <w:tc>
          <w:tcPr>
            <w:tcW w:w="433" w:type="pct"/>
            <w:shd w:val="clear" w:color="auto" w:fill="auto"/>
          </w:tcPr>
          <w:p w14:paraId="4AEE080B" w14:textId="6C531D14" w:rsidR="006374D1" w:rsidRPr="004A3F8F" w:rsidRDefault="006374D1" w:rsidP="006374D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การนำแนวทางไปถ่ายทอดสู่การปฏิบัติ</w:t>
            </w:r>
          </w:p>
        </w:tc>
        <w:tc>
          <w:tcPr>
            <w:tcW w:w="576" w:type="pct"/>
            <w:shd w:val="clear" w:color="auto" w:fill="auto"/>
          </w:tcPr>
          <w:p w14:paraId="4B8F7F54" w14:textId="77777777" w:rsidR="006374D1" w:rsidRDefault="006374D1" w:rsidP="006374D1">
            <w:pPr>
              <w:jc w:val="center"/>
              <w:rPr>
                <w:rFonts w:asciiTheme="minorBidi" w:hAnsiTheme="minorBidi"/>
                <w:szCs w:val="2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ผู้ใช้</w:t>
            </w:r>
            <w:r w:rsidRPr="001C379D">
              <w:rPr>
                <w:rFonts w:asciiTheme="minorBidi" w:hAnsiTheme="minorBidi"/>
                <w:szCs w:val="22"/>
              </w:rPr>
              <w:t>(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ได้</w:t>
            </w:r>
            <w:r w:rsidRPr="001C379D">
              <w:rPr>
                <w:rFonts w:asciiTheme="minorBidi" w:hAnsiTheme="minorBidi"/>
                <w:szCs w:val="22"/>
              </w:rPr>
              <w:t>)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ประโยชน์จาก 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</w:p>
          <w:p w14:paraId="28B771BA" w14:textId="5B14851E" w:rsidR="006374D1" w:rsidRPr="004A3F8F" w:rsidRDefault="006374D1" w:rsidP="006374D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หรือกระบวนการที่นำ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  <w:r>
              <w:rPr>
                <w:rFonts w:asciiTheme="minorBidi" w:hAnsiTheme="minorBidi" w:hint="cs"/>
                <w:szCs w:val="22"/>
                <w:cs/>
              </w:rPr>
              <w:t>ไปใช้ต่อ</w:t>
            </w:r>
          </w:p>
        </w:tc>
        <w:tc>
          <w:tcPr>
            <w:tcW w:w="403" w:type="pct"/>
            <w:shd w:val="clear" w:color="auto" w:fill="auto"/>
          </w:tcPr>
          <w:p w14:paraId="2092BD58" w14:textId="3D43B44E" w:rsidR="006374D1" w:rsidRPr="004A3F8F" w:rsidRDefault="006374D1" w:rsidP="006374D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กระบวนการการทบทวนและปรับปรุงประสิทธิภาพและประสิทธิผลของกระบวนการ</w:t>
            </w:r>
          </w:p>
        </w:tc>
        <w:tc>
          <w:tcPr>
            <w:tcW w:w="441" w:type="pct"/>
            <w:shd w:val="clear" w:color="auto" w:fill="auto"/>
          </w:tcPr>
          <w:p w14:paraId="3876AB77" w14:textId="6968D718" w:rsidR="006374D1" w:rsidRPr="004A3F8F" w:rsidRDefault="006374D1" w:rsidP="006374D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 xml:space="preserve">ผลการดำเนินการในหมวด </w:t>
            </w:r>
            <w:r w:rsidRPr="001C379D">
              <w:rPr>
                <w:rFonts w:asciiTheme="minorBidi" w:hAnsiTheme="minorBidi"/>
                <w:szCs w:val="22"/>
              </w:rPr>
              <w:t>7</w:t>
            </w:r>
          </w:p>
        </w:tc>
      </w:tr>
      <w:tr w:rsidR="006374D1" w:rsidRPr="004A3F8F" w14:paraId="02D0EC42" w14:textId="77777777" w:rsidTr="006374D1">
        <w:tc>
          <w:tcPr>
            <w:tcW w:w="1109" w:type="pct"/>
          </w:tcPr>
          <w:p w14:paraId="0A02C4D4" w14:textId="77777777" w:rsidR="006374D1" w:rsidRPr="00027A0D" w:rsidRDefault="006374D1" w:rsidP="006374D1">
            <w:pPr>
              <w:spacing w:before="100" w:beforeAutospacing="1" w:after="100" w:afterAutospacing="1" w:line="279" w:lineRule="atLeast"/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</w:pPr>
            <w:r w:rsidRPr="00027A0D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ก. การออกแบบผลิตภัณฑ์และ/หรือบริการ และกระบวนการ</w:t>
            </w:r>
          </w:p>
          <w:p w14:paraId="67496199" w14:textId="2745A17B" w:rsidR="006374D1" w:rsidRPr="00027A0D" w:rsidRDefault="006374D1" w:rsidP="006374D1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</w:pPr>
            <w:r w:rsidRPr="00027A0D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  <w:cs/>
              </w:rPr>
              <w:t>(1) ข้อกำหนดของผลิตภัณฑ์และ/หรือบริการ องค์กรมีวิธีการอย่างไรในการกำหนดข้อกำหนดที่สำคัญของผลิตภัณฑ์และ/หรือบริการ</w:t>
            </w:r>
            <w:r w:rsidRPr="00027A0D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</w:rPr>
              <w:t>?</w:t>
            </w:r>
          </w:p>
        </w:tc>
        <w:tc>
          <w:tcPr>
            <w:tcW w:w="338" w:type="pct"/>
          </w:tcPr>
          <w:p w14:paraId="2BD72F7B" w14:textId="77777777" w:rsidR="006374D1" w:rsidRPr="004A3F8F" w:rsidRDefault="006374D1" w:rsidP="006374D1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692" w:type="pct"/>
          </w:tcPr>
          <w:p w14:paraId="459ABFAB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5" w:type="pct"/>
          </w:tcPr>
          <w:p w14:paraId="74CF31B9" w14:textId="4E34407C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" w:type="pct"/>
          </w:tcPr>
          <w:p w14:paraId="169612AE" w14:textId="16D1419F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4" w:type="pct"/>
          </w:tcPr>
          <w:p w14:paraId="79455DD8" w14:textId="36347C6C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3" w:type="pct"/>
          </w:tcPr>
          <w:p w14:paraId="752E1157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76" w:type="pct"/>
          </w:tcPr>
          <w:p w14:paraId="035C29C6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3" w:type="pct"/>
          </w:tcPr>
          <w:p w14:paraId="01BB4B74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41" w:type="pct"/>
          </w:tcPr>
          <w:p w14:paraId="094A4F4D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374D1" w:rsidRPr="004A3F8F" w14:paraId="7D1B534C" w14:textId="77777777" w:rsidTr="006374D1">
        <w:tc>
          <w:tcPr>
            <w:tcW w:w="1109" w:type="pct"/>
          </w:tcPr>
          <w:p w14:paraId="24045BB0" w14:textId="3085AED7" w:rsidR="006374D1" w:rsidRPr="004A3F8F" w:rsidRDefault="006374D1" w:rsidP="006374D1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027A0D">
              <w:rPr>
                <w:rFonts w:ascii="FreesiaUPC" w:hAnsi="FreesiaUPC" w:cs="FreesiaUPC" w:hint="cs"/>
                <w:b/>
                <w:bCs/>
                <w:color w:val="0070C0"/>
                <w:sz w:val="32"/>
                <w:szCs w:val="32"/>
                <w:cs/>
              </w:rPr>
              <w:t>ก</w:t>
            </w:r>
            <w:r w:rsidRPr="00027A0D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(2) การออกแบบผลิตภัณฑ์และ/หรือบริการ</w:t>
            </w:r>
            <w:r w:rsidRPr="00027A0D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 องค์กรมีวิธีการ</w:t>
            </w:r>
            <w:r w:rsidRPr="00027A0D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lastRenderedPageBreak/>
              <w:t>อย่างไรในการออกแบบผลิตภัณฑ์และ/หรือบริการเพื่อให้เป็นไปตามข้อกำหนดที่สำคัญ</w:t>
            </w:r>
            <w:r w:rsidRPr="00027A0D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? </w:t>
            </w:r>
            <w:r w:rsidRPr="00027A0D">
              <w:rPr>
                <w:rFonts w:ascii="FreesiaUPC" w:hAnsi="FreesiaUPC" w:cs="FreesiaUPC"/>
                <w:sz w:val="32"/>
                <w:szCs w:val="32"/>
                <w:cs/>
              </w:rPr>
              <w:t>องค์กรมีวิธีการอย่างไรในการนำเทคโนโลยีใหม่</w:t>
            </w:r>
            <w:r w:rsidRPr="00027A0D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027A0D">
              <w:rPr>
                <w:rFonts w:ascii="FreesiaUPC" w:hAnsi="FreesiaUPC" w:cs="FreesiaUPC"/>
                <w:sz w:val="32"/>
                <w:szCs w:val="32"/>
                <w:cs/>
              </w:rPr>
              <w:t>นวัตกรรม</w:t>
            </w:r>
            <w:r w:rsidRPr="00027A0D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027A0D">
              <w:rPr>
                <w:rFonts w:ascii="FreesiaUPC" w:hAnsi="FreesiaUPC" w:cs="FreesiaUPC"/>
                <w:sz w:val="32"/>
                <w:szCs w:val="32"/>
                <w:cs/>
              </w:rPr>
              <w:t>ความเป็นเลิศของผลิตภัณฑ์และ/หรือบริการ</w:t>
            </w:r>
            <w:r w:rsidRPr="00027A0D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027A0D">
              <w:rPr>
                <w:rFonts w:ascii="FreesiaUPC" w:hAnsi="FreesiaUPC" w:cs="FreesiaUPC"/>
                <w:sz w:val="32"/>
                <w:szCs w:val="32"/>
                <w:cs/>
              </w:rPr>
              <w:t>คุณค่าในมุมมองของลูกค้า</w:t>
            </w:r>
            <w:r w:rsidRPr="00027A0D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027A0D">
              <w:rPr>
                <w:rFonts w:ascii="FreesiaUPC" w:hAnsi="FreesiaUPC" w:cs="FreesiaUPC"/>
                <w:sz w:val="32"/>
                <w:szCs w:val="32"/>
                <w:cs/>
              </w:rPr>
              <w:t>การคำนึงถึงความเสี่ยง (รวมถึงผลกระทบต่อสิ่งแวดล้อมและ สังคม)</w:t>
            </w:r>
            <w:r w:rsidRPr="00027A0D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027A0D">
              <w:rPr>
                <w:rFonts w:ascii="FreesiaUPC" w:hAnsi="FreesiaUPC" w:cs="FreesiaUPC"/>
                <w:sz w:val="32"/>
                <w:szCs w:val="32"/>
                <w:cs/>
              </w:rPr>
              <w:t>และความจำเป็นเพื่อความคล่องตัวที่อาจมี มาพิจารณาในการออกแบบผลิตภัณฑ์และ/หรือบริการ</w:t>
            </w:r>
            <w:r w:rsidRPr="00027A0D">
              <w:rPr>
                <w:rFonts w:ascii="FreesiaUPC" w:hAnsi="FreesiaUPC" w:cs="FreesiaUPC"/>
                <w:sz w:val="32"/>
                <w:szCs w:val="32"/>
              </w:rPr>
              <w:t>?</w:t>
            </w:r>
          </w:p>
        </w:tc>
        <w:tc>
          <w:tcPr>
            <w:tcW w:w="338" w:type="pct"/>
          </w:tcPr>
          <w:p w14:paraId="30E2F95A" w14:textId="77777777" w:rsidR="006374D1" w:rsidRPr="004A3F8F" w:rsidRDefault="006374D1" w:rsidP="006374D1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692" w:type="pct"/>
          </w:tcPr>
          <w:p w14:paraId="175F1B9E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5" w:type="pct"/>
          </w:tcPr>
          <w:p w14:paraId="3E3E7E3D" w14:textId="5CB7EF2B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" w:type="pct"/>
          </w:tcPr>
          <w:p w14:paraId="2E99E34B" w14:textId="4BB3728E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4" w:type="pct"/>
          </w:tcPr>
          <w:p w14:paraId="0E84C8C4" w14:textId="16574FB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3" w:type="pct"/>
          </w:tcPr>
          <w:p w14:paraId="1716BD3B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76" w:type="pct"/>
          </w:tcPr>
          <w:p w14:paraId="5E66327C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3" w:type="pct"/>
          </w:tcPr>
          <w:p w14:paraId="11ABA5C7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41" w:type="pct"/>
          </w:tcPr>
          <w:p w14:paraId="010377E6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374D1" w:rsidRPr="004A3F8F" w14:paraId="151D7CF4" w14:textId="77777777" w:rsidTr="006374D1">
        <w:tc>
          <w:tcPr>
            <w:tcW w:w="1109" w:type="pct"/>
          </w:tcPr>
          <w:p w14:paraId="3ED81E56" w14:textId="77777777" w:rsidR="006374D1" w:rsidRPr="004A3F8F" w:rsidRDefault="006374D1" w:rsidP="006374D1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8572F8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6.1ก(</w:t>
            </w:r>
            <w:r w:rsidRPr="008572F8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  <w:t>3</w:t>
            </w:r>
            <w:r w:rsidRPr="008572F8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)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 </w:t>
            </w:r>
            <w:r w:rsidRPr="008572F8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ข้อกำหนดของกระบวนการ องค์กรมีวิธีการอย่างไรในการกำหนด</w:t>
            </w:r>
            <w:r w:rsidRPr="008572F8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ข้อกำหนดที่สำคัญของกระบวนการทำงานและกระบวนการสนับสนุน</w:t>
            </w:r>
            <w:r w:rsidRPr="008572F8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? </w:t>
            </w:r>
            <w:r w:rsidRPr="008572F8">
              <w:rPr>
                <w:rFonts w:ascii="FreesiaUPC" w:hAnsi="FreesiaUPC" w:cs="FreesiaUPC"/>
                <w:sz w:val="32"/>
                <w:szCs w:val="32"/>
                <w:cs/>
              </w:rPr>
              <w:t>กระบวนการทำงานที่สำคัญและกระบวนการสนับสนุนที่สำคัญขององค์กรมีอะไรบ้าง</w:t>
            </w:r>
            <w:r w:rsidRPr="008572F8">
              <w:rPr>
                <w:rFonts w:ascii="FreesiaUPC" w:hAnsi="FreesiaUPC" w:cs="FreesiaUPC"/>
                <w:sz w:val="32"/>
                <w:szCs w:val="32"/>
              </w:rPr>
              <w:t xml:space="preserve">? </w:t>
            </w:r>
            <w:r w:rsidRPr="008572F8">
              <w:rPr>
                <w:rFonts w:ascii="FreesiaUPC" w:hAnsi="FreesiaUPC" w:cs="FreesiaUPC"/>
                <w:sz w:val="32"/>
                <w:szCs w:val="32"/>
                <w:cs/>
              </w:rPr>
              <w:t>อะไรคือข้อกำหนดที่สำคัญของกระบวนการเหล่านี้</w:t>
            </w:r>
            <w:r w:rsidRPr="008572F8">
              <w:rPr>
                <w:rFonts w:ascii="FreesiaUPC" w:hAnsi="FreesiaUPC" w:cs="FreesiaUPC"/>
                <w:sz w:val="32"/>
                <w:szCs w:val="32"/>
              </w:rPr>
              <w:t>?</w:t>
            </w:r>
          </w:p>
        </w:tc>
        <w:tc>
          <w:tcPr>
            <w:tcW w:w="338" w:type="pct"/>
          </w:tcPr>
          <w:p w14:paraId="3D9D2C3F" w14:textId="77777777" w:rsidR="006374D1" w:rsidRPr="004A3F8F" w:rsidRDefault="006374D1" w:rsidP="006374D1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692" w:type="pct"/>
          </w:tcPr>
          <w:p w14:paraId="1296DDAE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5" w:type="pct"/>
          </w:tcPr>
          <w:p w14:paraId="38C9B1B3" w14:textId="36B32B74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" w:type="pct"/>
          </w:tcPr>
          <w:p w14:paraId="131B3C68" w14:textId="7E7DBD0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4" w:type="pct"/>
          </w:tcPr>
          <w:p w14:paraId="51B7406E" w14:textId="60B1767B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3" w:type="pct"/>
          </w:tcPr>
          <w:p w14:paraId="7E2FAA1A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76" w:type="pct"/>
          </w:tcPr>
          <w:p w14:paraId="059DA81A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3" w:type="pct"/>
          </w:tcPr>
          <w:p w14:paraId="0C469C47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41" w:type="pct"/>
          </w:tcPr>
          <w:p w14:paraId="0BE6176E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374D1" w:rsidRPr="004A3F8F" w14:paraId="1C366573" w14:textId="77777777" w:rsidTr="006374D1">
        <w:tc>
          <w:tcPr>
            <w:tcW w:w="1109" w:type="pct"/>
          </w:tcPr>
          <w:p w14:paraId="61E03407" w14:textId="4CB6EF1F" w:rsidR="006374D1" w:rsidRPr="004A3F8F" w:rsidRDefault="006374D1" w:rsidP="006374D1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8572F8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6.1ก(</w:t>
            </w:r>
            <w:r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  <w:t>4</w:t>
            </w:r>
            <w:r w:rsidRPr="008572F8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)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 </w:t>
            </w:r>
            <w:r w:rsidRPr="004D40F3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การออกแบบกระบวนการ </w:t>
            </w:r>
            <w:r w:rsidRPr="004D40F3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องค์กรมีวิธีการอย่างไรในการออกแบบกระบวนการทำงานและ</w:t>
            </w:r>
            <w:r w:rsidRPr="004D40F3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lastRenderedPageBreak/>
              <w:t>กระบวนการสนับสนุนที่สำคัญ เพื่อให้เป็นไปตามข้อกำหนดที่สำคัญ</w:t>
            </w:r>
            <w:r w:rsidRPr="004D40F3">
              <w:rPr>
                <w:rFonts w:ascii="FreesiaUPC" w:hAnsi="FreesiaUPC" w:cs="FreesiaUPC"/>
                <w:b/>
                <w:bCs/>
                <w:sz w:val="32"/>
                <w:szCs w:val="32"/>
              </w:rPr>
              <w:t>?</w:t>
            </w:r>
            <w:r w:rsidRPr="004D40F3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4D40F3">
              <w:rPr>
                <w:rFonts w:ascii="FreesiaUPC" w:hAnsi="FreesiaUPC" w:cs="FreesiaUPC"/>
                <w:sz w:val="32"/>
                <w:szCs w:val="32"/>
                <w:cs/>
              </w:rPr>
              <w:t>องค์กรมีวิธีการอย่างไรในการนำเทคโนโลยีใหม่</w:t>
            </w:r>
            <w:r w:rsidRPr="004D40F3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4D40F3">
              <w:rPr>
                <w:rFonts w:ascii="FreesiaUPC" w:hAnsi="FreesiaUPC" w:cs="FreesiaUPC"/>
                <w:sz w:val="32"/>
                <w:szCs w:val="32"/>
                <w:cs/>
              </w:rPr>
              <w:t>ความรู้ขององค์กร</w:t>
            </w:r>
            <w:r w:rsidRPr="004D40F3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4D40F3">
              <w:rPr>
                <w:rFonts w:ascii="FreesiaUPC" w:hAnsi="FreesiaUPC" w:cs="FreesiaUPC"/>
                <w:sz w:val="32"/>
                <w:szCs w:val="32"/>
                <w:cs/>
              </w:rPr>
              <w:t>การคำนึงถึงความเสี่ยง (รวมถึงผลกระทบต่อสิ่งแวดล้อมและสังคม)</w:t>
            </w:r>
            <w:r w:rsidRPr="004D40F3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4D40F3">
              <w:rPr>
                <w:rFonts w:ascii="FreesiaUPC" w:hAnsi="FreesiaUPC" w:cs="FreesiaUPC"/>
                <w:sz w:val="32"/>
                <w:szCs w:val="32"/>
                <w:cs/>
              </w:rPr>
              <w:t>และความจำเป็นเพื่อความคล่องตัวที่อาจมี มาพิจารณาในการออกแบบกระบวนการเหล่านี้</w:t>
            </w:r>
            <w:r w:rsidRPr="004D40F3">
              <w:rPr>
                <w:rFonts w:ascii="FreesiaUPC" w:hAnsi="FreesiaUPC" w:cs="FreesiaUPC"/>
                <w:sz w:val="32"/>
                <w:szCs w:val="32"/>
              </w:rPr>
              <w:t>?</w:t>
            </w:r>
          </w:p>
        </w:tc>
        <w:tc>
          <w:tcPr>
            <w:tcW w:w="338" w:type="pct"/>
          </w:tcPr>
          <w:p w14:paraId="51E6ECC7" w14:textId="77777777" w:rsidR="006374D1" w:rsidRPr="004A3F8F" w:rsidRDefault="006374D1" w:rsidP="006374D1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692" w:type="pct"/>
          </w:tcPr>
          <w:p w14:paraId="181DAF04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5" w:type="pct"/>
          </w:tcPr>
          <w:p w14:paraId="690BCC9D" w14:textId="40C31C33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" w:type="pct"/>
          </w:tcPr>
          <w:p w14:paraId="05E1822A" w14:textId="2CB2F91E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4" w:type="pct"/>
          </w:tcPr>
          <w:p w14:paraId="2316722D" w14:textId="16E90E9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3" w:type="pct"/>
          </w:tcPr>
          <w:p w14:paraId="2F26E0B2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76" w:type="pct"/>
          </w:tcPr>
          <w:p w14:paraId="0186D6EC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3" w:type="pct"/>
          </w:tcPr>
          <w:p w14:paraId="2CEFCF70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41" w:type="pct"/>
          </w:tcPr>
          <w:p w14:paraId="06F5BBE8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374D1" w:rsidRPr="004A3F8F" w14:paraId="26ABF82F" w14:textId="77777777" w:rsidTr="006374D1">
        <w:tc>
          <w:tcPr>
            <w:tcW w:w="1109" w:type="pct"/>
          </w:tcPr>
          <w:p w14:paraId="21A0F5EB" w14:textId="77777777" w:rsidR="006374D1" w:rsidRPr="00AE5A49" w:rsidRDefault="006374D1" w:rsidP="006374D1">
            <w:pPr>
              <w:spacing w:before="100" w:beforeAutospacing="1" w:after="100" w:afterAutospacing="1" w:line="279" w:lineRule="atLeast"/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</w:pPr>
            <w:r w:rsidRPr="00AE5A49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ข. การจัดการและการปรับปรุงกระบวนการ </w:t>
            </w:r>
          </w:p>
          <w:p w14:paraId="6DDEA469" w14:textId="37070A32" w:rsidR="006374D1" w:rsidRPr="004A3F8F" w:rsidRDefault="006374D1" w:rsidP="006374D1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AE5A49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(1) การนำกระบวนการไปปฏิบัติ </w:t>
            </w:r>
            <w:r w:rsidRPr="00AE5A49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องค์กรมั่นใจได้อย่างไรว่าการปฏิบัติงานประจำวันของกระบวนการทำงานและกระบวนการสนับสนุนที่สำคัญ จะเป็นไปตามข้อกำหนดที่สำคัญของกระบวนการ</w:t>
            </w:r>
            <w:r w:rsidRPr="00AE5A49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? </w:t>
            </w:r>
            <w:r w:rsidRPr="00AE5A49">
              <w:rPr>
                <w:rFonts w:ascii="FreesiaUPC" w:hAnsi="FreesiaUPC" w:cs="FreesiaUPC"/>
                <w:sz w:val="32"/>
                <w:szCs w:val="32"/>
                <w:cs/>
              </w:rPr>
              <w:t>องค์กรใช้ตัววัดหรือตัวชี้วัดผลการดำเนินการที่สำคัญ และตัววัดในกระบวนการอะไร ในการควบคุมและปรับปรุงกระบวนการทำงานและกระบวนการสนับสนุนที่สำคัญ</w:t>
            </w:r>
            <w:r w:rsidRPr="00AE5A49">
              <w:rPr>
                <w:rFonts w:ascii="FreesiaUPC" w:hAnsi="FreesiaUPC" w:cs="FreesiaUPC"/>
                <w:sz w:val="32"/>
                <w:szCs w:val="32"/>
              </w:rPr>
              <w:t xml:space="preserve">? </w:t>
            </w:r>
            <w:r w:rsidRPr="00AE5A49">
              <w:rPr>
                <w:rFonts w:ascii="FreesiaUPC" w:hAnsi="FreesiaUPC" w:cs="FreesiaUPC"/>
                <w:sz w:val="32"/>
                <w:szCs w:val="32"/>
                <w:cs/>
              </w:rPr>
              <w:t>ตัววัดเหล่านี้เชื่อมโยงกับตัววัดผลการดำเนินการด้านคุณภาพของผลิตภัณฑ์ และ/หรือบริการอย่างไร</w:t>
            </w:r>
            <w:r w:rsidRPr="00AE5A49">
              <w:rPr>
                <w:rFonts w:ascii="FreesiaUPC" w:hAnsi="FreesiaUPC" w:cs="FreesiaUPC"/>
                <w:sz w:val="32"/>
                <w:szCs w:val="32"/>
              </w:rPr>
              <w:t>?</w:t>
            </w:r>
          </w:p>
        </w:tc>
        <w:tc>
          <w:tcPr>
            <w:tcW w:w="338" w:type="pct"/>
          </w:tcPr>
          <w:p w14:paraId="70D600B0" w14:textId="77777777" w:rsidR="006374D1" w:rsidRPr="004A3F8F" w:rsidRDefault="006374D1" w:rsidP="006374D1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692" w:type="pct"/>
          </w:tcPr>
          <w:p w14:paraId="53165BE6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5" w:type="pct"/>
          </w:tcPr>
          <w:p w14:paraId="41E06AE9" w14:textId="45CFE1CD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" w:type="pct"/>
          </w:tcPr>
          <w:p w14:paraId="593453D7" w14:textId="04B57F4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4" w:type="pct"/>
          </w:tcPr>
          <w:p w14:paraId="5CE557BF" w14:textId="374B276D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3" w:type="pct"/>
          </w:tcPr>
          <w:p w14:paraId="6564254F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76" w:type="pct"/>
          </w:tcPr>
          <w:p w14:paraId="4DF82941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3" w:type="pct"/>
          </w:tcPr>
          <w:p w14:paraId="44538F7C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41" w:type="pct"/>
          </w:tcPr>
          <w:p w14:paraId="54B45EF6" w14:textId="77777777" w:rsidR="006374D1" w:rsidRPr="004A3F8F" w:rsidRDefault="006374D1" w:rsidP="006374D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374D1" w:rsidRPr="004A3F8F" w14:paraId="3AC90896" w14:textId="77777777" w:rsidTr="006374D1">
        <w:tc>
          <w:tcPr>
            <w:tcW w:w="1109" w:type="pct"/>
          </w:tcPr>
          <w:p w14:paraId="2E5CDD5F" w14:textId="3F03CD7E" w:rsidR="006374D1" w:rsidRPr="004A3F8F" w:rsidRDefault="006374D1" w:rsidP="00A1041B">
            <w:pPr>
              <w:tabs>
                <w:tab w:val="left" w:pos="6030"/>
              </w:tabs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660D76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lastRenderedPageBreak/>
              <w:t>6.1ข(</w:t>
            </w:r>
            <w:r w:rsidRPr="00660D76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  <w:t>2</w:t>
            </w:r>
            <w:r w:rsidRPr="00660D76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)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 </w:t>
            </w:r>
            <w:r w:rsidRPr="002711F3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การปรับปรุงกระบวนการ </w:t>
            </w:r>
            <w:r w:rsidRPr="00660D76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องค์กรมีวิธีการอย่างไรในการปรับปรุงกระบวนการทำงานและกระบวนการสนับสนุนที่สำคัญ เพื่อปรับปรุงผลิตภัณฑ์และ/หรือบริการ และผลการดำเนินการของกระบวนการ</w:t>
            </w:r>
            <w:r w:rsidRPr="00660D76">
              <w:rPr>
                <w:rFonts w:ascii="FreesiaUPC" w:hAnsi="FreesiaUPC" w:cs="FreesiaUPC"/>
                <w:b/>
                <w:bCs/>
                <w:sz w:val="32"/>
                <w:szCs w:val="32"/>
              </w:rPr>
              <w:t>?</w:t>
            </w:r>
          </w:p>
        </w:tc>
        <w:tc>
          <w:tcPr>
            <w:tcW w:w="338" w:type="pct"/>
          </w:tcPr>
          <w:p w14:paraId="5B7452BC" w14:textId="77777777" w:rsidR="006374D1" w:rsidRPr="004A3F8F" w:rsidRDefault="006374D1" w:rsidP="00A1041B">
            <w:pPr>
              <w:tabs>
                <w:tab w:val="left" w:pos="6030"/>
              </w:tabs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692" w:type="pct"/>
          </w:tcPr>
          <w:p w14:paraId="25CC6052" w14:textId="77777777" w:rsidR="006374D1" w:rsidRPr="004A3F8F" w:rsidRDefault="006374D1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5" w:type="pct"/>
          </w:tcPr>
          <w:p w14:paraId="0D71B278" w14:textId="1BD06C03" w:rsidR="006374D1" w:rsidRPr="004A3F8F" w:rsidRDefault="006374D1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" w:type="pct"/>
          </w:tcPr>
          <w:p w14:paraId="480FD86F" w14:textId="59723540" w:rsidR="006374D1" w:rsidRPr="004A3F8F" w:rsidRDefault="006374D1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4" w:type="pct"/>
          </w:tcPr>
          <w:p w14:paraId="1896DF20" w14:textId="478157BD" w:rsidR="006374D1" w:rsidRPr="004A3F8F" w:rsidRDefault="006374D1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3" w:type="pct"/>
          </w:tcPr>
          <w:p w14:paraId="6EFA8685" w14:textId="77777777" w:rsidR="006374D1" w:rsidRPr="004A3F8F" w:rsidRDefault="006374D1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76" w:type="pct"/>
          </w:tcPr>
          <w:p w14:paraId="1C07897D" w14:textId="77777777" w:rsidR="006374D1" w:rsidRPr="004A3F8F" w:rsidRDefault="006374D1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3" w:type="pct"/>
          </w:tcPr>
          <w:p w14:paraId="68324CE9" w14:textId="77777777" w:rsidR="006374D1" w:rsidRPr="004A3F8F" w:rsidRDefault="006374D1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41" w:type="pct"/>
          </w:tcPr>
          <w:p w14:paraId="6CBD71F0" w14:textId="77777777" w:rsidR="006374D1" w:rsidRPr="004A3F8F" w:rsidRDefault="006374D1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14:paraId="1CF66D66" w14:textId="7CD58A86" w:rsidR="00AF0A76" w:rsidRDefault="00AF0A76" w:rsidP="00A1041B">
      <w:pPr>
        <w:pStyle w:val="NoSpacing"/>
        <w:tabs>
          <w:tab w:val="left" w:pos="6030"/>
        </w:tabs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27302AD2" w14:textId="38D8C65A" w:rsidR="00D301F7" w:rsidRDefault="00D301F7" w:rsidP="00A1041B">
      <w:pPr>
        <w:tabs>
          <w:tab w:val="left" w:pos="6030"/>
        </w:tabs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br w:type="page"/>
      </w:r>
    </w:p>
    <w:p w14:paraId="6F3E4C53" w14:textId="77777777" w:rsidR="00660D76" w:rsidRDefault="00660D76" w:rsidP="00A1041B">
      <w:pPr>
        <w:pStyle w:val="NoSpacing"/>
        <w:tabs>
          <w:tab w:val="left" w:pos="6030"/>
        </w:tabs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3B5C7473" w14:textId="3A3C69E0" w:rsidR="00660D76" w:rsidRDefault="00660D76" w:rsidP="00A1041B">
      <w:pPr>
        <w:pStyle w:val="NoSpacing"/>
        <w:tabs>
          <w:tab w:val="left" w:pos="6030"/>
        </w:tabs>
        <w:spacing w:before="120"/>
        <w:rPr>
          <w:rFonts w:asciiTheme="minorBidi" w:hAnsiTheme="minorBidi"/>
          <w:b/>
          <w:bCs/>
          <w:sz w:val="32"/>
          <w:szCs w:val="32"/>
          <w:cs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>คำถามพื้นฐาน</w:t>
      </w:r>
    </w:p>
    <w:p w14:paraId="08BD52D8" w14:textId="25EF05FA" w:rsidR="00660D76" w:rsidRDefault="00660D76" w:rsidP="00A1041B">
      <w:pPr>
        <w:pStyle w:val="NoSpacing"/>
        <w:tabs>
          <w:tab w:val="left" w:pos="6030"/>
        </w:tabs>
        <w:spacing w:before="120"/>
        <w:rPr>
          <w:rFonts w:asciiTheme="minorBidi" w:hAnsiTheme="minorBidi" w:cs="Cordia New"/>
          <w:b/>
          <w:bCs/>
          <w:sz w:val="32"/>
          <w:szCs w:val="32"/>
        </w:rPr>
      </w:pPr>
      <w:r w:rsidRPr="00660D76">
        <w:rPr>
          <w:rFonts w:asciiTheme="minorBidi" w:hAnsiTheme="minorBidi"/>
          <w:b/>
          <w:bCs/>
          <w:color w:val="0070C0"/>
          <w:sz w:val="32"/>
          <w:szCs w:val="32"/>
        </w:rPr>
        <w:t xml:space="preserve">6.2 </w:t>
      </w:r>
      <w:r w:rsidRPr="00660D76">
        <w:rPr>
          <w:rFonts w:asciiTheme="minorBidi" w:hAnsiTheme="minorBidi" w:cs="Cordia New"/>
          <w:b/>
          <w:bCs/>
          <w:color w:val="0070C0"/>
          <w:sz w:val="32"/>
          <w:szCs w:val="32"/>
          <w:cs/>
        </w:rPr>
        <w:t xml:space="preserve">ประสิทธิผลของการปฏิบัติการ </w:t>
      </w:r>
      <w:r w:rsidRPr="00660D76">
        <w:rPr>
          <w:rFonts w:asciiTheme="minorBidi" w:hAnsiTheme="minorBidi" w:cs="Cordia New"/>
          <w:b/>
          <w:bCs/>
          <w:sz w:val="32"/>
          <w:szCs w:val="32"/>
          <w:cs/>
        </w:rPr>
        <w:t>องค์กรมีวิธีการอย่างไรในการทำให้มั่นใจว่ามีการบริหารจัดการการปฏิบัติการอย่างมีประสิทธิผล</w:t>
      </w:r>
      <w:r w:rsidRPr="00660D76">
        <w:rPr>
          <w:rFonts w:asciiTheme="minorBidi" w:hAnsiTheme="minorBidi"/>
          <w:b/>
          <w:bCs/>
          <w:sz w:val="32"/>
          <w:szCs w:val="32"/>
        </w:rPr>
        <w:t xml:space="preserve">? (50 </w:t>
      </w:r>
      <w:r w:rsidRPr="00660D76">
        <w:rPr>
          <w:rFonts w:asciiTheme="minorBidi" w:hAnsiTheme="minorBidi" w:cs="Cordia New"/>
          <w:b/>
          <w:bCs/>
          <w:sz w:val="32"/>
          <w:szCs w:val="32"/>
          <w:cs/>
        </w:rPr>
        <w:t>คะแนน)</w:t>
      </w:r>
    </w:p>
    <w:p w14:paraId="5DC5003D" w14:textId="77777777" w:rsidR="00A1041B" w:rsidRDefault="00A1041B" w:rsidP="00A1041B">
      <w:pPr>
        <w:pStyle w:val="NoSpacing"/>
        <w:tabs>
          <w:tab w:val="left" w:pos="6030"/>
        </w:tabs>
        <w:spacing w:before="120"/>
        <w:rPr>
          <w:rFonts w:asciiTheme="minorBidi" w:hAnsiTheme="minorBidi"/>
          <w:b/>
          <w:bCs/>
          <w:sz w:val="32"/>
          <w:szCs w:val="3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528"/>
        <w:gridCol w:w="1168"/>
        <w:gridCol w:w="1440"/>
        <w:gridCol w:w="993"/>
        <w:gridCol w:w="990"/>
        <w:gridCol w:w="1258"/>
        <w:gridCol w:w="1262"/>
        <w:gridCol w:w="1530"/>
        <w:gridCol w:w="1440"/>
        <w:gridCol w:w="2005"/>
      </w:tblGrid>
      <w:tr w:rsidR="00A1041B" w:rsidRPr="004A3F8F" w14:paraId="5FF8BF71" w14:textId="77777777" w:rsidTr="00A1041B">
        <w:tc>
          <w:tcPr>
            <w:tcW w:w="1130" w:type="pct"/>
            <w:vMerge w:val="restart"/>
            <w:shd w:val="clear" w:color="auto" w:fill="BFBFBF" w:themeFill="background1" w:themeFillShade="BF"/>
          </w:tcPr>
          <w:p w14:paraId="366B7EB1" w14:textId="6747EC97" w:rsidR="00A1041B" w:rsidRPr="00A1041B" w:rsidRDefault="00A1041B" w:rsidP="00A1041B">
            <w:pPr>
              <w:tabs>
                <w:tab w:val="left" w:pos="6030"/>
              </w:tabs>
              <w:spacing w:before="100" w:beforeAutospacing="1" w:after="100" w:afterAutospacing="1" w:line="279" w:lineRule="atLeast"/>
              <w:jc w:val="center"/>
              <w:rPr>
                <w:rFonts w:asciiTheme="minorBidi" w:eastAsia="Times New Roman" w:hAnsiTheme="minorBidi" w:hint="cs"/>
                <w:b/>
                <w:bCs/>
                <w:color w:val="333333"/>
                <w:sz w:val="32"/>
                <w:szCs w:val="32"/>
                <w:cs/>
              </w:rPr>
            </w:pPr>
            <w:r w:rsidRPr="00A1041B">
              <w:rPr>
                <w:rFonts w:asciiTheme="minorBidi" w:eastAsia="Times New Roman" w:hAnsiTheme="minorBidi" w:hint="cs"/>
                <w:b/>
                <w:bCs/>
                <w:color w:val="333333"/>
                <w:sz w:val="32"/>
                <w:szCs w:val="32"/>
                <w:cs/>
              </w:rPr>
              <w:t>สิ่งที่เกณฑ์ต้องการ</w:t>
            </w:r>
          </w:p>
        </w:tc>
        <w:tc>
          <w:tcPr>
            <w:tcW w:w="1470" w:type="pct"/>
            <w:gridSpan w:val="4"/>
          </w:tcPr>
          <w:p w14:paraId="54E82504" w14:textId="79536D7D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Systematic Approach</w:t>
            </w:r>
          </w:p>
        </w:tc>
        <w:tc>
          <w:tcPr>
            <w:tcW w:w="403" w:type="pct"/>
          </w:tcPr>
          <w:p w14:paraId="68E0E6B0" w14:textId="109C4CC0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Effective</w:t>
            </w:r>
          </w:p>
        </w:tc>
        <w:tc>
          <w:tcPr>
            <w:tcW w:w="404" w:type="pct"/>
          </w:tcPr>
          <w:p w14:paraId="16FEDEC8" w14:textId="57390A6F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490" w:type="pct"/>
          </w:tcPr>
          <w:p w14:paraId="4AB56743" w14:textId="4252365E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Integration</w:t>
            </w:r>
          </w:p>
        </w:tc>
        <w:tc>
          <w:tcPr>
            <w:tcW w:w="461" w:type="pct"/>
          </w:tcPr>
          <w:p w14:paraId="2C474F8E" w14:textId="66FC7928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Learning</w:t>
            </w:r>
          </w:p>
        </w:tc>
        <w:tc>
          <w:tcPr>
            <w:tcW w:w="642" w:type="pct"/>
          </w:tcPr>
          <w:p w14:paraId="46C3C8BC" w14:textId="00C5196C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Results Integration</w:t>
            </w:r>
          </w:p>
        </w:tc>
      </w:tr>
      <w:tr w:rsidR="00A1041B" w:rsidRPr="004A3F8F" w14:paraId="6ADD293D" w14:textId="77777777" w:rsidTr="00A1041B">
        <w:tc>
          <w:tcPr>
            <w:tcW w:w="1130" w:type="pct"/>
            <w:vMerge/>
            <w:shd w:val="clear" w:color="auto" w:fill="BFBFBF" w:themeFill="background1" w:themeFillShade="BF"/>
          </w:tcPr>
          <w:p w14:paraId="719C4A3C" w14:textId="4183F1FD" w:rsidR="00A1041B" w:rsidRPr="004A3F8F" w:rsidRDefault="00A1041B" w:rsidP="00A1041B">
            <w:pPr>
              <w:tabs>
                <w:tab w:val="left" w:pos="6030"/>
              </w:tabs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</w:p>
        </w:tc>
        <w:tc>
          <w:tcPr>
            <w:tcW w:w="374" w:type="pct"/>
          </w:tcPr>
          <w:p w14:paraId="51643561" w14:textId="473FD3EA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ปัจจัยนำเข้าในการดำเนินการตามแนวทาง</w:t>
            </w:r>
          </w:p>
        </w:tc>
        <w:tc>
          <w:tcPr>
            <w:tcW w:w="461" w:type="pct"/>
          </w:tcPr>
          <w:p w14:paraId="13AE041E" w14:textId="76B1913F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กระบวนการขั้นตอนที่เป็นระบบ</w:t>
            </w:r>
          </w:p>
        </w:tc>
        <w:tc>
          <w:tcPr>
            <w:tcW w:w="318" w:type="pct"/>
          </w:tcPr>
          <w:p w14:paraId="5B152DF1" w14:textId="151E048B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ผู้รับผิดชอบกระบวนการ</w:t>
            </w:r>
          </w:p>
        </w:tc>
        <w:tc>
          <w:tcPr>
            <w:tcW w:w="317" w:type="pct"/>
          </w:tcPr>
          <w:p w14:paraId="13D8CDF2" w14:textId="3BA0F647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ช่วงเวลาการดำเนินการ</w:t>
            </w:r>
          </w:p>
        </w:tc>
        <w:tc>
          <w:tcPr>
            <w:tcW w:w="403" w:type="pct"/>
          </w:tcPr>
          <w:p w14:paraId="7F6170FC" w14:textId="2914DAF6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ผลกระทบของกระบวนการ</w:t>
            </w:r>
          </w:p>
        </w:tc>
        <w:tc>
          <w:tcPr>
            <w:tcW w:w="404" w:type="pct"/>
          </w:tcPr>
          <w:p w14:paraId="58387CF7" w14:textId="2020C8B1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การนำแนวทางไปถ่ายทอดสู่การปฏิบัติ</w:t>
            </w:r>
          </w:p>
        </w:tc>
        <w:tc>
          <w:tcPr>
            <w:tcW w:w="490" w:type="pct"/>
          </w:tcPr>
          <w:p w14:paraId="24BFE00E" w14:textId="77777777" w:rsidR="00A1041B" w:rsidRDefault="00A1041B" w:rsidP="00A1041B">
            <w:pPr>
              <w:jc w:val="center"/>
              <w:rPr>
                <w:rFonts w:asciiTheme="minorBidi" w:hAnsiTheme="minorBidi"/>
                <w:szCs w:val="2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ผู้ใช้</w:t>
            </w:r>
            <w:r w:rsidRPr="001C379D">
              <w:rPr>
                <w:rFonts w:asciiTheme="minorBidi" w:hAnsiTheme="minorBidi"/>
                <w:szCs w:val="22"/>
              </w:rPr>
              <w:t>(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ได้</w:t>
            </w:r>
            <w:r w:rsidRPr="001C379D">
              <w:rPr>
                <w:rFonts w:asciiTheme="minorBidi" w:hAnsiTheme="minorBidi"/>
                <w:szCs w:val="22"/>
              </w:rPr>
              <w:t>)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ประโยชน์จาก 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</w:p>
          <w:p w14:paraId="0A1EEEAB" w14:textId="700343F0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หรือกระบวนการที่นำ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  <w:r>
              <w:rPr>
                <w:rFonts w:asciiTheme="minorBidi" w:hAnsiTheme="minorBidi" w:hint="cs"/>
                <w:szCs w:val="22"/>
                <w:cs/>
              </w:rPr>
              <w:t>ไปใช้ต่อ</w:t>
            </w:r>
          </w:p>
        </w:tc>
        <w:tc>
          <w:tcPr>
            <w:tcW w:w="461" w:type="pct"/>
          </w:tcPr>
          <w:p w14:paraId="5FB6CEEA" w14:textId="485239A2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กระบวนการการทบทวนและปรับปรุงประสิทธิภาพและประสิทธิผลของกระบวนการ</w:t>
            </w:r>
          </w:p>
        </w:tc>
        <w:tc>
          <w:tcPr>
            <w:tcW w:w="642" w:type="pct"/>
          </w:tcPr>
          <w:p w14:paraId="032CDB13" w14:textId="1579E7FA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 xml:space="preserve">ผลการดำเนินการในหมวด </w:t>
            </w:r>
            <w:r w:rsidRPr="001C379D">
              <w:rPr>
                <w:rFonts w:asciiTheme="minorBidi" w:hAnsiTheme="minorBidi"/>
                <w:szCs w:val="22"/>
              </w:rPr>
              <w:t>7</w:t>
            </w:r>
          </w:p>
        </w:tc>
      </w:tr>
      <w:tr w:rsidR="00A1041B" w:rsidRPr="004A3F8F" w14:paraId="65712DF2" w14:textId="77777777" w:rsidTr="00A1041B">
        <w:tc>
          <w:tcPr>
            <w:tcW w:w="1130" w:type="pct"/>
          </w:tcPr>
          <w:p w14:paraId="74535597" w14:textId="77777777" w:rsidR="00A1041B" w:rsidRPr="00660D76" w:rsidRDefault="00A1041B" w:rsidP="00A1041B">
            <w:pPr>
              <w:tabs>
                <w:tab w:val="left" w:pos="6030"/>
              </w:tabs>
              <w:spacing w:before="100" w:beforeAutospacing="1" w:after="100" w:afterAutospacing="1" w:line="279" w:lineRule="atLeast"/>
              <w:rPr>
                <w:rFonts w:ascii="FreesiaUPC" w:hAnsi="FreesiaUPC" w:cs="FreesiaUPC"/>
                <w:b/>
                <w:bCs/>
                <w:color w:val="548DD4" w:themeColor="text2" w:themeTint="99"/>
                <w:sz w:val="32"/>
                <w:szCs w:val="32"/>
              </w:rPr>
            </w:pPr>
            <w:r w:rsidRPr="00660D76">
              <w:rPr>
                <w:rFonts w:ascii="FreesiaUPC" w:hAnsi="FreesiaUPC" w:cs="FreesiaUPC"/>
                <w:b/>
                <w:bCs/>
                <w:color w:val="548DD4" w:themeColor="text2" w:themeTint="99"/>
                <w:sz w:val="32"/>
                <w:szCs w:val="32"/>
                <w:cs/>
              </w:rPr>
              <w:t xml:space="preserve">ก. ประสิทธิภาพและประสิทธิผลของการปฏิบัติการ </w:t>
            </w:r>
          </w:p>
          <w:p w14:paraId="5E78E0F1" w14:textId="77777777" w:rsidR="00A1041B" w:rsidRDefault="00A1041B" w:rsidP="00A1041B">
            <w:pPr>
              <w:tabs>
                <w:tab w:val="left" w:pos="6030"/>
              </w:tabs>
              <w:spacing w:before="100" w:beforeAutospacing="1" w:after="100" w:afterAutospacing="1" w:line="279" w:lineRule="atLeast"/>
              <w:rPr>
                <w:rFonts w:ascii="FreesiaUPC" w:hAnsi="FreesiaUPC" w:cs="FreesiaUPC"/>
                <w:b/>
                <w:bCs/>
                <w:color w:val="548DD4" w:themeColor="text2" w:themeTint="99"/>
                <w:sz w:val="32"/>
                <w:szCs w:val="32"/>
              </w:rPr>
            </w:pPr>
            <w:r w:rsidRPr="00660D76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  <w:cs/>
              </w:rPr>
              <w:t>องค์กรมีวิธีการอย่างไรในการจัดการต้นทุน</w:t>
            </w:r>
            <w:r w:rsidRPr="00660D76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660D76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  <w:cs/>
              </w:rPr>
              <w:t>ประสิทธิภาพ</w:t>
            </w:r>
            <w:r w:rsidRPr="00660D76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660D76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  <w:cs/>
              </w:rPr>
              <w:t>และประสิทธิผลของการปฏิบัติการ</w:t>
            </w:r>
            <w:r w:rsidRPr="00660D76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</w:rPr>
              <w:t>?</w:t>
            </w:r>
            <w:r w:rsidRPr="00660D76">
              <w:rPr>
                <w:rFonts w:ascii="FreesiaUPC" w:hAnsi="FreesiaUPC" w:cs="FreesiaUPC"/>
                <w:b/>
                <w:bCs/>
                <w:color w:val="548DD4" w:themeColor="text2" w:themeTint="99"/>
                <w:sz w:val="32"/>
                <w:szCs w:val="32"/>
              </w:rPr>
              <w:t xml:space="preserve"> </w:t>
            </w:r>
          </w:p>
          <w:p w14:paraId="3C076A62" w14:textId="6FA9C1B3" w:rsidR="00A1041B" w:rsidRPr="00660D76" w:rsidRDefault="00A1041B" w:rsidP="00A1041B">
            <w:pPr>
              <w:tabs>
                <w:tab w:val="left" w:pos="6030"/>
              </w:tabs>
              <w:spacing w:before="100" w:beforeAutospacing="1" w:after="100" w:afterAutospacing="1" w:line="279" w:lineRule="atLeast"/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</w:pP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 xml:space="preserve">องค์กรดำเนินการในเรื่องต่อไปนี้อย่างไร </w:t>
            </w:r>
          </w:p>
          <w:p w14:paraId="0388F411" w14:textId="77777777" w:rsidR="00A1041B" w:rsidRPr="00660D76" w:rsidRDefault="00A1041B" w:rsidP="00A1041B">
            <w:pPr>
              <w:tabs>
                <w:tab w:val="left" w:pos="6030"/>
              </w:tabs>
              <w:spacing w:before="100" w:beforeAutospacing="1" w:after="100" w:afterAutospacing="1" w:line="279" w:lineRule="atLeast"/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</w:pP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• นำเรื่องของรอบเวลา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ผลิตภาพ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รวมทั้งปัจจัยด้านประสิทธิภาพและประสิทธิผลอื่น ๆ มาพิจารณาในกระบวนการทำงานขององค์กร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; </w:t>
            </w:r>
          </w:p>
          <w:p w14:paraId="3807E813" w14:textId="77777777" w:rsidR="00A1041B" w:rsidRPr="00660D76" w:rsidRDefault="00A1041B" w:rsidP="00A1041B">
            <w:pPr>
              <w:tabs>
                <w:tab w:val="left" w:pos="6030"/>
              </w:tabs>
              <w:spacing w:before="100" w:beforeAutospacing="1" w:after="100" w:afterAutospacing="1" w:line="279" w:lineRule="atLeast"/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</w:pP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• ลดความแปรปรวนของกระบวนการและป้องกันไม่ให้เกิดของเสีย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ความ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lastRenderedPageBreak/>
              <w:t>ผิดพลาดของการให้บริการ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และการทำงานซ้ำ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; </w:t>
            </w:r>
          </w:p>
          <w:p w14:paraId="225EE7B6" w14:textId="77777777" w:rsidR="00A1041B" w:rsidRPr="00660D76" w:rsidRDefault="00A1041B" w:rsidP="00A1041B">
            <w:pPr>
              <w:tabs>
                <w:tab w:val="left" w:pos="6030"/>
              </w:tabs>
              <w:spacing w:before="100" w:beforeAutospacing="1" w:after="100" w:afterAutospacing="1" w:line="279" w:lineRule="atLeast"/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</w:pP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• ลดความสูญเปล่าที่เกี่ยวข้องกับผลิตภัณฑ์และ/หรือบริการ และจากการผลิตผลิตภัณฑ์หรือการให้บริการ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; </w:t>
            </w:r>
          </w:p>
          <w:p w14:paraId="2DEBFD8C" w14:textId="77777777" w:rsidR="00A1041B" w:rsidRPr="00660D76" w:rsidRDefault="00A1041B" w:rsidP="00A1041B">
            <w:pPr>
              <w:tabs>
                <w:tab w:val="left" w:pos="6030"/>
              </w:tabs>
              <w:spacing w:before="100" w:beforeAutospacing="1" w:after="100" w:afterAutospacing="1" w:line="279" w:lineRule="atLeast"/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</w:pP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• ลดค่าประกันความเสียหาย หรือลดการสูญเสียผลิตภาพของลูกค้า (*)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; </w:t>
            </w:r>
          </w:p>
          <w:p w14:paraId="516AA1D3" w14:textId="77777777" w:rsidR="00A1041B" w:rsidRPr="00660D76" w:rsidRDefault="00A1041B" w:rsidP="00A1041B">
            <w:pPr>
              <w:tabs>
                <w:tab w:val="left" w:pos="6030"/>
              </w:tabs>
              <w:spacing w:before="100" w:beforeAutospacing="1" w:after="100" w:afterAutospacing="1" w:line="279" w:lineRule="atLeast"/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</w:pP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• ลดต้นทุนที่เกี่ยวข้องกับการตรวจสอบ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การทดสอบ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และการตรวจประเมิน กระบวนการหรือผลการดำเนินการ (*)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; 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 xml:space="preserve">และ </w:t>
            </w:r>
          </w:p>
          <w:p w14:paraId="5B11EB2D" w14:textId="02CEFDD0" w:rsidR="00A1041B" w:rsidRPr="004A3F8F" w:rsidRDefault="00A1041B" w:rsidP="00A1041B">
            <w:pPr>
              <w:tabs>
                <w:tab w:val="left" w:pos="6030"/>
              </w:tabs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• สร้างสมดุลระหว่างความต้องการควบคุมต้นทุนและประสิทธิภาพ กับข้อกำหนดและความคาดหวังของลูกค้าและผู้มีส่วนได้ส่วนเสียอื่น ๆ ขององค์กร</w:t>
            </w:r>
            <w:r w:rsidRPr="00660D76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>?</w:t>
            </w:r>
          </w:p>
        </w:tc>
        <w:tc>
          <w:tcPr>
            <w:tcW w:w="374" w:type="pct"/>
          </w:tcPr>
          <w:p w14:paraId="75D63EA7" w14:textId="77777777" w:rsidR="00A1041B" w:rsidRPr="004A3F8F" w:rsidRDefault="00A1041B" w:rsidP="00A1041B">
            <w:pPr>
              <w:tabs>
                <w:tab w:val="left" w:pos="6030"/>
              </w:tabs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61" w:type="pct"/>
          </w:tcPr>
          <w:p w14:paraId="684FAC0B" w14:textId="0C60BA42" w:rsidR="00A1041B" w:rsidRPr="004A3F8F" w:rsidRDefault="00A1041B" w:rsidP="00A1041B">
            <w:pPr>
              <w:tabs>
                <w:tab w:val="left" w:pos="6030"/>
              </w:tabs>
              <w:rPr>
                <w:rFonts w:asciiTheme="minorBidi" w:hAnsiTheme="minorBidi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318" w:type="pct"/>
          </w:tcPr>
          <w:p w14:paraId="791E215C" w14:textId="15E0B36A" w:rsidR="00A1041B" w:rsidRPr="004A3F8F" w:rsidRDefault="00A1041B" w:rsidP="00A1041B">
            <w:pPr>
              <w:tabs>
                <w:tab w:val="left" w:pos="6030"/>
              </w:tabs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17" w:type="pct"/>
          </w:tcPr>
          <w:p w14:paraId="75567B59" w14:textId="56904E71" w:rsidR="00A1041B" w:rsidRPr="004A3F8F" w:rsidRDefault="00A1041B" w:rsidP="00A1041B">
            <w:pPr>
              <w:tabs>
                <w:tab w:val="left" w:pos="6030"/>
              </w:tabs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03" w:type="pct"/>
          </w:tcPr>
          <w:p w14:paraId="11C7040A" w14:textId="77777777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4" w:type="pct"/>
          </w:tcPr>
          <w:p w14:paraId="1AF2AD1B" w14:textId="77777777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90" w:type="pct"/>
          </w:tcPr>
          <w:p w14:paraId="6AE7A47F" w14:textId="77777777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539E851C" w14:textId="77777777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42" w:type="pct"/>
          </w:tcPr>
          <w:p w14:paraId="03656F73" w14:textId="77777777" w:rsidR="00A1041B" w:rsidRPr="004A3F8F" w:rsidRDefault="00A1041B" w:rsidP="00A1041B">
            <w:pPr>
              <w:tabs>
                <w:tab w:val="left" w:pos="6030"/>
              </w:tabs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A1041B" w:rsidRPr="004A3F8F" w14:paraId="3E2F4DB9" w14:textId="77777777" w:rsidTr="00A1041B">
        <w:tc>
          <w:tcPr>
            <w:tcW w:w="1130" w:type="pct"/>
          </w:tcPr>
          <w:p w14:paraId="7E2F0AEE" w14:textId="77777777" w:rsidR="00A1041B" w:rsidRPr="004F51B8" w:rsidRDefault="00A1041B" w:rsidP="00A1041B">
            <w:pPr>
              <w:spacing w:before="100" w:beforeAutospacing="1" w:after="100" w:afterAutospacing="1" w:line="279" w:lineRule="atLeast"/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</w:pPr>
            <w:r w:rsidRPr="004F51B8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ข. การจัดการเครือข่ายอุปทาน</w:t>
            </w:r>
          </w:p>
          <w:p w14:paraId="6DC34E89" w14:textId="77777777" w:rsidR="00A1041B" w:rsidRPr="004F51B8" w:rsidRDefault="00A1041B" w:rsidP="00A1041B">
            <w:pPr>
              <w:spacing w:before="100" w:beforeAutospacing="1" w:after="100" w:afterAutospacing="1" w:line="279" w:lineRule="atLeast"/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</w:pPr>
            <w:r w:rsidRPr="004F51B8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  <w:cs/>
              </w:rPr>
              <w:t>องค์กรมีวิธีการอย่างไรในการจัดการเครือข่ายอุปทาน</w:t>
            </w:r>
            <w:r w:rsidRPr="004F51B8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</w:rPr>
              <w:t xml:space="preserve">? 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องค์กรมีวิธีการอย่างไรในการคัดเลือกผู้ส่งมอบที่มีคุณสมบัติและอยู่ในสถานะที่สามารถตอบสนองความต้องการด้านการปฏิบัติการ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ช่วยสร้างเสริมผลการ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lastRenderedPageBreak/>
              <w:t>ดำเนินการขององค์กร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สนับสนุนวัตถุประสงค์เชิงกลยุทธ์ขององค์กร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และสร้างเสริมความพึงพอใจของลูกค้าอย่างไร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? 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 xml:space="preserve">องค์กรดำเนินการในเรื่องต่อไปนี้อย่างไร </w:t>
            </w:r>
          </w:p>
          <w:p w14:paraId="78A8C432" w14:textId="77777777" w:rsidR="00A1041B" w:rsidRPr="004F51B8" w:rsidRDefault="00A1041B" w:rsidP="00A1041B">
            <w:pPr>
              <w:spacing w:before="100" w:beforeAutospacing="1" w:after="100" w:afterAutospacing="1" w:line="279" w:lineRule="atLeast"/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</w:pP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• ส่งเสริมความสอดคล้องไปในแนวทางเดียวกันและความร่วมมือภายในเครือข่ายอุปทานขององค์กร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; </w:t>
            </w:r>
          </w:p>
          <w:p w14:paraId="7D7B97B0" w14:textId="77777777" w:rsidR="00A1041B" w:rsidRPr="004F51B8" w:rsidRDefault="00A1041B" w:rsidP="00A1041B">
            <w:pPr>
              <w:spacing w:before="100" w:beforeAutospacing="1" w:after="100" w:afterAutospacing="1" w:line="279" w:lineRule="atLeast"/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</w:pP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• บรรเทาความเสี่ยงและเสริมสร้างความคล่องตัวและความสามารถในการฟื้นตัวของเครือข่ายอุปทาน ในการตอบสนองการเปลี่ยนแปลงด้านลูกค้าและตลาด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ข้อกำหนดขององค์กร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และความคาดหวังที่เกี่ยวข้องกับผลกระทบต่อสังคมและสิ่งแวดล้อม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; 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 xml:space="preserve">และ </w:t>
            </w:r>
          </w:p>
          <w:p w14:paraId="0684E6D0" w14:textId="09773FF0" w:rsidR="00A1041B" w:rsidRPr="004A3F8F" w:rsidRDefault="00A1041B" w:rsidP="00A1041B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• สื่อสารความคาดหวังต่อผลการดำเนินการ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วัดและประเมินผลการดำเนินการของผู้ส่งมอบ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ให้ข้อมูลป้อนกลับเพื่อช่วยให้ผู้ส่งมอบปรับปรุง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และดำเนินการกับผู้ส่งมอบที่มีผลการดำเนินการที่ไม่ดี</w:t>
            </w:r>
            <w:r w:rsidRPr="004F51B8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>?</w:t>
            </w:r>
          </w:p>
        </w:tc>
        <w:tc>
          <w:tcPr>
            <w:tcW w:w="374" w:type="pct"/>
          </w:tcPr>
          <w:p w14:paraId="10F8CC16" w14:textId="77777777" w:rsidR="00A1041B" w:rsidRPr="004A3F8F" w:rsidRDefault="00A1041B" w:rsidP="00A1041B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61" w:type="pct"/>
          </w:tcPr>
          <w:p w14:paraId="2489FEC2" w14:textId="372E9437" w:rsidR="00A1041B" w:rsidRPr="004A3F8F" w:rsidRDefault="00A1041B" w:rsidP="00A1041B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18" w:type="pct"/>
          </w:tcPr>
          <w:p w14:paraId="6278C85B" w14:textId="53880739" w:rsidR="00A1041B" w:rsidRPr="004A3F8F" w:rsidRDefault="00A1041B" w:rsidP="00A1041B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17" w:type="pct"/>
          </w:tcPr>
          <w:p w14:paraId="0D697C49" w14:textId="13F2BE3C" w:rsidR="00A1041B" w:rsidRPr="004A3F8F" w:rsidRDefault="00A1041B" w:rsidP="00A1041B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03" w:type="pct"/>
          </w:tcPr>
          <w:p w14:paraId="22D1B937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4" w:type="pct"/>
          </w:tcPr>
          <w:p w14:paraId="62BB2B66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90" w:type="pct"/>
          </w:tcPr>
          <w:p w14:paraId="417CDFA4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6E9C6C85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42" w:type="pct"/>
          </w:tcPr>
          <w:p w14:paraId="01FC1146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A1041B" w:rsidRPr="004A3F8F" w14:paraId="7C7D640B" w14:textId="77777777" w:rsidTr="00A1041B">
        <w:tc>
          <w:tcPr>
            <w:tcW w:w="1130" w:type="pct"/>
          </w:tcPr>
          <w:p w14:paraId="70452668" w14:textId="77777777" w:rsidR="00A1041B" w:rsidRPr="00BB5578" w:rsidRDefault="00A1041B" w:rsidP="00A1041B">
            <w:pPr>
              <w:autoSpaceDE w:val="0"/>
              <w:autoSpaceDN w:val="0"/>
              <w:adjustRightInd w:val="0"/>
              <w:rPr>
                <w:rFonts w:ascii="FreesiaUPC" w:hAnsi="FreesiaUPC" w:cs="FreesiaUPC"/>
                <w:b/>
                <w:bCs/>
                <w:color w:val="548DD4" w:themeColor="text2" w:themeTint="99"/>
                <w:sz w:val="32"/>
                <w:szCs w:val="32"/>
              </w:rPr>
            </w:pPr>
            <w:r w:rsidRPr="00BB5578">
              <w:rPr>
                <w:rFonts w:ascii="FreesiaUPC" w:hAnsi="FreesiaUPC" w:cs="FreesiaUPC"/>
                <w:b/>
                <w:bCs/>
                <w:color w:val="548DD4" w:themeColor="text2" w:themeTint="99"/>
                <w:sz w:val="32"/>
                <w:szCs w:val="32"/>
                <w:cs/>
              </w:rPr>
              <w:t>ค. ความปลอดภัย ความต่อเนื่องของธุรกิจ ความสามารถในการฟื้นตัว และการบริหารความเสี่ยง</w:t>
            </w:r>
          </w:p>
          <w:p w14:paraId="2E084EA7" w14:textId="27DF6615" w:rsidR="00A1041B" w:rsidRPr="00BB5578" w:rsidRDefault="00A1041B" w:rsidP="00A1041B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000000" w:themeColor="text1"/>
                <w:sz w:val="32"/>
                <w:szCs w:val="32"/>
              </w:rPr>
            </w:pPr>
            <w:r w:rsidRPr="00BB5578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(1) ความปลอดภัย องค์กรมีวิธีการอย่างไรในการทำให้เกิดสภาพแวดล้อมการปฏิบัติการที่ปลอดภัย และมั่นคงปลอดภัย สำหรับบุคลากรและบุคคลอื่นในสถานที่ทำงานขององค์กร</w:t>
            </w:r>
            <w:r w:rsidRPr="00BB5578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? </w:t>
            </w:r>
            <w:r w:rsidRPr="00BB5578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ระบบความปลอดภัย และความมั่นคงปลอดภัยขององค์กร ได้คำนึงถึงการป้องกันอุบัติเหตุ</w:t>
            </w:r>
            <w:r w:rsidRPr="00BB5578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BB5578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การตรวจสอบ</w:t>
            </w:r>
            <w:r w:rsidRPr="00BB5578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BB5578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การวิเคราะห์ต้นเหตุของความล้มเหลว</w:t>
            </w:r>
            <w:r w:rsidRPr="00BB5578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BB5578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 xml:space="preserve">และการทำให้คืนสู่สภาพเดิมอย่างไร </w:t>
            </w:r>
            <w:r w:rsidRPr="00BB5578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>?</w:t>
            </w:r>
          </w:p>
        </w:tc>
        <w:tc>
          <w:tcPr>
            <w:tcW w:w="374" w:type="pct"/>
          </w:tcPr>
          <w:p w14:paraId="096E51B9" w14:textId="77777777" w:rsidR="00A1041B" w:rsidRPr="004A3F8F" w:rsidRDefault="00A1041B" w:rsidP="00A1041B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61" w:type="pct"/>
          </w:tcPr>
          <w:p w14:paraId="4345F59A" w14:textId="33BA341F" w:rsidR="00A1041B" w:rsidRPr="004A3F8F" w:rsidRDefault="00A1041B" w:rsidP="00A1041B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18" w:type="pct"/>
          </w:tcPr>
          <w:p w14:paraId="17DB6FE9" w14:textId="5CFF2547" w:rsidR="00A1041B" w:rsidRPr="004A3F8F" w:rsidRDefault="00A1041B" w:rsidP="00A1041B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17" w:type="pct"/>
          </w:tcPr>
          <w:p w14:paraId="134F98B1" w14:textId="4EAB2C9D" w:rsidR="00A1041B" w:rsidRPr="004A3F8F" w:rsidRDefault="00A1041B" w:rsidP="00A1041B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03" w:type="pct"/>
          </w:tcPr>
          <w:p w14:paraId="6FA177B1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4" w:type="pct"/>
          </w:tcPr>
          <w:p w14:paraId="2079C6C0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90" w:type="pct"/>
          </w:tcPr>
          <w:p w14:paraId="7ACA7A8E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44CC8C60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42" w:type="pct"/>
          </w:tcPr>
          <w:p w14:paraId="76322333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A1041B" w:rsidRPr="004A3F8F" w14:paraId="31C648DC" w14:textId="77777777" w:rsidTr="00A1041B">
        <w:tc>
          <w:tcPr>
            <w:tcW w:w="1130" w:type="pct"/>
          </w:tcPr>
          <w:p w14:paraId="1773B6CF" w14:textId="77777777" w:rsidR="00A1041B" w:rsidRPr="004A3F8F" w:rsidRDefault="00A1041B" w:rsidP="00A1041B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F96952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6.2ค (2) ความต่อเนื่องทางธุรกิจและความสามารถในการฟื้นตัว</w:t>
            </w:r>
            <w:r w:rsidRPr="00F96952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 องค์กรมีวิธีการอย่างไรเพื่อทำให้มั่นใจว่าองค์กรสามารถคาดการณ์ล่วงหน้า</w:t>
            </w:r>
            <w:r w:rsidRPr="00F96952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, </w:t>
            </w:r>
            <w:r w:rsidRPr="00F96952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เตรียมพร้อม</w:t>
            </w:r>
            <w:r w:rsidRPr="00F96952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, </w:t>
            </w:r>
            <w:r w:rsidRPr="00F96952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และฟื้นฟูจากภัยพิบัติ</w:t>
            </w:r>
            <w:r w:rsidRPr="00F96952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, </w:t>
            </w:r>
            <w:r w:rsidRPr="00F96952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ภาวะฉุกเฉิน</w:t>
            </w:r>
            <w:r w:rsidRPr="00F96952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, </w:t>
            </w:r>
            <w:r w:rsidRPr="00F96952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และภาวะชะงักงันต่าง ๆ</w:t>
            </w:r>
            <w:r w:rsidRPr="00F96952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? </w:t>
            </w:r>
            <w:r w:rsidRPr="00F96952">
              <w:rPr>
                <w:rFonts w:ascii="FreesiaUPC" w:hAnsi="FreesiaUPC" w:cs="FreesiaUPC"/>
                <w:sz w:val="32"/>
                <w:szCs w:val="32"/>
                <w:cs/>
              </w:rPr>
              <w:t>องค์กรได้คำนึงถึงการป้องกัน</w:t>
            </w:r>
            <w:r w:rsidRPr="00F96952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F96952">
              <w:rPr>
                <w:rFonts w:ascii="FreesiaUPC" w:hAnsi="FreesiaUPC" w:cs="FreesiaUPC"/>
                <w:sz w:val="32"/>
                <w:szCs w:val="32"/>
                <w:cs/>
              </w:rPr>
              <w:t>การปกป้อง</w:t>
            </w:r>
            <w:r w:rsidRPr="00F96952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F96952">
              <w:rPr>
                <w:rFonts w:ascii="FreesiaUPC" w:hAnsi="FreesiaUPC" w:cs="FreesiaUPC"/>
                <w:sz w:val="32"/>
                <w:szCs w:val="32"/>
                <w:cs/>
              </w:rPr>
              <w:t>ความต่อเนื่องของการปฏิบัติการ</w:t>
            </w:r>
            <w:r w:rsidRPr="00F96952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F96952">
              <w:rPr>
                <w:rFonts w:ascii="FreesiaUPC" w:hAnsi="FreesiaUPC" w:cs="FreesiaUPC"/>
                <w:sz w:val="32"/>
                <w:szCs w:val="32"/>
                <w:cs/>
              </w:rPr>
              <w:t>การทำให้คืนสู่สภาพเดิม</w:t>
            </w:r>
            <w:r w:rsidRPr="00F96952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F96952">
              <w:rPr>
                <w:rFonts w:ascii="FreesiaUPC" w:hAnsi="FreesiaUPC" w:cs="FreesiaUPC"/>
                <w:sz w:val="32"/>
                <w:szCs w:val="32"/>
                <w:cs/>
              </w:rPr>
              <w:t>และโอกาสในการสร้างนวัตกรรมหรือการเปลี่ยนแปลงอย่างพลิกโฉมจากเหตุการภาวะชะงักงันอย่างไร</w:t>
            </w:r>
            <w:r w:rsidRPr="00F96952">
              <w:rPr>
                <w:rFonts w:ascii="FreesiaUPC" w:hAnsi="FreesiaUPC" w:cs="FreesiaUPC"/>
                <w:sz w:val="32"/>
                <w:szCs w:val="32"/>
              </w:rPr>
              <w:t xml:space="preserve">? </w:t>
            </w:r>
            <w:r w:rsidRPr="00F96952">
              <w:rPr>
                <w:rFonts w:ascii="FreesiaUPC" w:hAnsi="FreesiaUPC" w:cs="FreesiaUPC"/>
                <w:sz w:val="32"/>
                <w:szCs w:val="32"/>
                <w:cs/>
              </w:rPr>
              <w:t>องค์กรได้คำนึงถึงความต้องการของ</w:t>
            </w:r>
            <w:r w:rsidRPr="00F96952">
              <w:rPr>
                <w:rFonts w:ascii="FreesiaUPC" w:hAnsi="FreesiaUPC" w:cs="FreesiaUPC"/>
                <w:sz w:val="32"/>
                <w:szCs w:val="32"/>
                <w:cs/>
              </w:rPr>
              <w:lastRenderedPageBreak/>
              <w:t>ลูกค้าและความต้องการทางธุรกิจ และการพึ่งพาบุคลากรขององค์กร</w:t>
            </w:r>
            <w:r w:rsidRPr="00F96952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F96952">
              <w:rPr>
                <w:rFonts w:ascii="FreesiaUPC" w:hAnsi="FreesiaUPC" w:cs="FreesiaUPC"/>
                <w:sz w:val="32"/>
                <w:szCs w:val="32"/>
                <w:cs/>
              </w:rPr>
              <w:t>เครือข่ายอุปทาน</w:t>
            </w:r>
            <w:r w:rsidRPr="00F96952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F96952">
              <w:rPr>
                <w:rFonts w:ascii="FreesiaUPC" w:hAnsi="FreesiaUPC" w:cs="FreesiaUPC"/>
                <w:sz w:val="32"/>
                <w:szCs w:val="32"/>
                <w:cs/>
              </w:rPr>
              <w:t>และพันธมิตรอย่างไร</w:t>
            </w:r>
            <w:r w:rsidRPr="00F96952">
              <w:rPr>
                <w:rFonts w:ascii="FreesiaUPC" w:hAnsi="FreesiaUPC" w:cs="FreesiaUPC"/>
                <w:sz w:val="32"/>
                <w:szCs w:val="32"/>
              </w:rPr>
              <w:t>?</w:t>
            </w:r>
          </w:p>
        </w:tc>
        <w:tc>
          <w:tcPr>
            <w:tcW w:w="374" w:type="pct"/>
          </w:tcPr>
          <w:p w14:paraId="3F4097A8" w14:textId="77777777" w:rsidR="00A1041B" w:rsidRPr="004A3F8F" w:rsidRDefault="00A1041B" w:rsidP="00A1041B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61" w:type="pct"/>
          </w:tcPr>
          <w:p w14:paraId="0D5CFBE7" w14:textId="6841CC1E" w:rsidR="00A1041B" w:rsidRPr="004A3F8F" w:rsidRDefault="00A1041B" w:rsidP="00A1041B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18" w:type="pct"/>
          </w:tcPr>
          <w:p w14:paraId="199EE8FB" w14:textId="6DEBE27E" w:rsidR="00A1041B" w:rsidRPr="004A3F8F" w:rsidRDefault="00A1041B" w:rsidP="00A1041B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17" w:type="pct"/>
          </w:tcPr>
          <w:p w14:paraId="612864F1" w14:textId="5860EE32" w:rsidR="00A1041B" w:rsidRPr="004A3F8F" w:rsidRDefault="00A1041B" w:rsidP="00A1041B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03" w:type="pct"/>
          </w:tcPr>
          <w:p w14:paraId="65B54FE2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4" w:type="pct"/>
          </w:tcPr>
          <w:p w14:paraId="77C6853D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90" w:type="pct"/>
          </w:tcPr>
          <w:p w14:paraId="15F263D5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0EECA0CC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42" w:type="pct"/>
          </w:tcPr>
          <w:p w14:paraId="26E1715A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A1041B" w:rsidRPr="004A3F8F" w14:paraId="08576B5D" w14:textId="77777777" w:rsidTr="00A1041B">
        <w:tc>
          <w:tcPr>
            <w:tcW w:w="1130" w:type="pct"/>
          </w:tcPr>
          <w:p w14:paraId="7173F866" w14:textId="7CF27D03" w:rsidR="00A1041B" w:rsidRPr="004A3F8F" w:rsidRDefault="00A1041B" w:rsidP="00A1041B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F96952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6.2ค (</w:t>
            </w:r>
            <w:r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  <w:t>3</w:t>
            </w:r>
            <w:r w:rsidRPr="00F96952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) </w:t>
            </w:r>
            <w:r w:rsidRPr="00994273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การบริหารความเสี่ยง </w:t>
            </w:r>
            <w:r w:rsidRPr="00994273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  <w:cs/>
              </w:rPr>
              <w:t>แนวทางโดยรวมขององค์กรในการบริหารความเสี่ยงคืออะไร</w:t>
            </w:r>
            <w:r w:rsidRPr="00994273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</w:rPr>
              <w:t xml:space="preserve">? </w:t>
            </w:r>
            <w:r w:rsidRPr="00994273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แนวทางดังกล่าวสามารถจัดการกับความเสี่ยงที่เกี่ยวข้องกับด้านการปฏิบัติ สอดคล้องตามกฎหมายและกฎระเบียบข้อบังคับ</w:t>
            </w:r>
            <w:r w:rsidRPr="00994273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; </w:t>
            </w:r>
            <w:r w:rsidRPr="00994273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ด้านผลิตภัณฑ์และ/หรือบริการ</w:t>
            </w:r>
            <w:r w:rsidRPr="00994273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; </w:t>
            </w:r>
            <w:r w:rsidRPr="00994273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ด้านบุคลากร</w:t>
            </w:r>
            <w:r w:rsidRPr="00994273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; </w:t>
            </w:r>
            <w:r w:rsidRPr="00994273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ด้านการเงิน</w:t>
            </w:r>
            <w:r w:rsidRPr="00994273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; </w:t>
            </w:r>
            <w:r w:rsidRPr="00994273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ด้านเทคโนโลยี</w:t>
            </w:r>
            <w:r w:rsidRPr="00994273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; </w:t>
            </w:r>
            <w:r w:rsidRPr="00994273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ด้านเครือข่ายอุปทาน</w:t>
            </w:r>
            <w:r w:rsidRPr="00994273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; </w:t>
            </w:r>
            <w:r w:rsidRPr="00994273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และด้านการปฏิบัติการอย่างไร (*)</w:t>
            </w:r>
            <w:r w:rsidRPr="00994273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>?</w:t>
            </w:r>
          </w:p>
        </w:tc>
        <w:tc>
          <w:tcPr>
            <w:tcW w:w="374" w:type="pct"/>
          </w:tcPr>
          <w:p w14:paraId="1BCF7F52" w14:textId="77777777" w:rsidR="00A1041B" w:rsidRPr="004A3F8F" w:rsidRDefault="00A1041B" w:rsidP="00A1041B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61" w:type="pct"/>
          </w:tcPr>
          <w:p w14:paraId="6D234C03" w14:textId="2C06CC11" w:rsidR="00A1041B" w:rsidRPr="004A3F8F" w:rsidRDefault="00A1041B" w:rsidP="00A1041B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18" w:type="pct"/>
          </w:tcPr>
          <w:p w14:paraId="7C5EF14B" w14:textId="433897C5" w:rsidR="00A1041B" w:rsidRPr="004A3F8F" w:rsidRDefault="00A1041B" w:rsidP="00A1041B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17" w:type="pct"/>
          </w:tcPr>
          <w:p w14:paraId="40687C26" w14:textId="005C9F7B" w:rsidR="00A1041B" w:rsidRPr="004A3F8F" w:rsidRDefault="00A1041B" w:rsidP="00A1041B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03" w:type="pct"/>
          </w:tcPr>
          <w:p w14:paraId="036F818B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4" w:type="pct"/>
          </w:tcPr>
          <w:p w14:paraId="67C96CC3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90" w:type="pct"/>
          </w:tcPr>
          <w:p w14:paraId="355E68AE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01E2AE03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42" w:type="pct"/>
          </w:tcPr>
          <w:p w14:paraId="703A518C" w14:textId="77777777" w:rsidR="00A1041B" w:rsidRPr="004A3F8F" w:rsidRDefault="00A1041B" w:rsidP="00A104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14:paraId="1CBE90CD" w14:textId="77777777" w:rsidR="00660D76" w:rsidRPr="004A3F8F" w:rsidRDefault="00660D76" w:rsidP="00660D76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7C84B63A" w14:textId="77777777" w:rsidR="00660D76" w:rsidRPr="004A3F8F" w:rsidRDefault="00660D76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34CF9AB4" w14:textId="77777777" w:rsidR="00AF0A76" w:rsidRPr="004A3F8F" w:rsidRDefault="00AF0A76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1B6EAB28" w14:textId="77777777" w:rsidR="00490159" w:rsidRPr="004A3F8F" w:rsidRDefault="00613C70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  <w:r w:rsidRPr="004A3F8F">
        <w:rPr>
          <w:rFonts w:asciiTheme="minorBidi" w:hAnsiTheme="minorBidi"/>
          <w:b/>
          <w:bCs/>
          <w:sz w:val="32"/>
          <w:szCs w:val="32"/>
          <w:cs/>
        </w:rPr>
        <w:t xml:space="preserve">หมายเหตุ </w:t>
      </w:r>
      <w:r w:rsidRPr="004A3F8F">
        <w:rPr>
          <w:rFonts w:asciiTheme="minorBidi" w:hAnsiTheme="minorBidi"/>
          <w:b/>
          <w:bCs/>
          <w:sz w:val="32"/>
          <w:szCs w:val="32"/>
        </w:rPr>
        <w:t xml:space="preserve">: *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>ให้</w:t>
      </w:r>
      <w:r w:rsidR="00AD4E8A" w:rsidRPr="004A3F8F">
        <w:rPr>
          <w:rFonts w:asciiTheme="minorBidi" w:hAnsiTheme="minorBidi"/>
          <w:b/>
          <w:bCs/>
          <w:sz w:val="32"/>
          <w:szCs w:val="32"/>
          <w:cs/>
        </w:rPr>
        <w:t xml:space="preserve">ระบุว่าสิ่งที่เกณฑ์ต้องการนั้น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>ส่วนงานที่ปฏิบัติงานอยู่ได้ดำเนินการไปแล้วหรือไม่ และให้วิเคราะห์ว่าสิ่งที่มีการดำเนินการนั้นคืออะไร เช่น  ระบบวิธีการระเบียบ</w:t>
      </w:r>
      <w:r w:rsidR="00AD4E8A" w:rsidRPr="004A3F8F">
        <w:rPr>
          <w:rFonts w:asciiTheme="minorBidi" w:hAnsiTheme="minorBidi"/>
          <w:b/>
          <w:bCs/>
          <w:sz w:val="32"/>
          <w:szCs w:val="32"/>
          <w:cs/>
        </w:rPr>
        <w:t>กิจกรรม และอื่นๆ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 xml:space="preserve"> พร้อมวิเคราะห์ว่าการดำเนินการนั้นอยู่ในระดับ </w:t>
      </w:r>
      <w:r w:rsidRPr="004A3F8F">
        <w:rPr>
          <w:rFonts w:asciiTheme="minorBidi" w:hAnsiTheme="minorBidi"/>
          <w:b/>
          <w:bCs/>
          <w:sz w:val="32"/>
          <w:szCs w:val="32"/>
        </w:rPr>
        <w:t xml:space="preserve">A,D,L,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 xml:space="preserve">หรือ </w:t>
      </w:r>
      <w:r w:rsidRPr="004A3F8F">
        <w:rPr>
          <w:rFonts w:asciiTheme="minorBidi" w:hAnsiTheme="minorBidi"/>
          <w:b/>
          <w:bCs/>
          <w:sz w:val="32"/>
          <w:szCs w:val="32"/>
        </w:rPr>
        <w:t>I</w:t>
      </w:r>
    </w:p>
    <w:sectPr w:rsidR="00490159" w:rsidRPr="004A3F8F" w:rsidSect="0034711C">
      <w:footerReference w:type="default" r:id="rId8"/>
      <w:pgSz w:w="16838" w:h="11906" w:orient="landscape"/>
      <w:pgMar w:top="568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19D8C" w14:textId="77777777" w:rsidR="002711F3" w:rsidRDefault="002711F3" w:rsidP="006B04B5">
      <w:pPr>
        <w:spacing w:after="0" w:line="240" w:lineRule="auto"/>
      </w:pPr>
      <w:r>
        <w:separator/>
      </w:r>
    </w:p>
  </w:endnote>
  <w:endnote w:type="continuationSeparator" w:id="0">
    <w:p w14:paraId="597910E0" w14:textId="77777777" w:rsidR="002711F3" w:rsidRDefault="002711F3" w:rsidP="006B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7859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sz w:val="28"/>
      </w:rPr>
    </w:sdtEndPr>
    <w:sdtContent>
      <w:p w14:paraId="1D637533" w14:textId="77777777" w:rsidR="002711F3" w:rsidRPr="00517051" w:rsidRDefault="002711F3" w:rsidP="00517051">
        <w:pPr>
          <w:pStyle w:val="Footer"/>
          <w:jc w:val="center"/>
          <w:rPr>
            <w:rFonts w:ascii="TH SarabunPSK" w:hAnsi="TH SarabunPSK" w:cs="TH SarabunPSK"/>
            <w:b/>
            <w:bCs/>
            <w:sz w:val="28"/>
          </w:rPr>
        </w:pPr>
        <w:r w:rsidRPr="00517051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517051">
          <w:rPr>
            <w:rFonts w:ascii="TH SarabunPSK" w:hAnsi="TH SarabunPSK" w:cs="TH SarabunPSK"/>
            <w:b/>
            <w:bCs/>
            <w:sz w:val="28"/>
          </w:rPr>
          <w:instrText xml:space="preserve"> PAGE   \* MERGEFORMAT </w:instrText>
        </w:r>
        <w:r w:rsidRPr="00517051">
          <w:rPr>
            <w:rFonts w:ascii="TH SarabunPSK" w:hAnsi="TH SarabunPSK" w:cs="TH SarabunPSK"/>
            <w:b/>
            <w:bCs/>
            <w:sz w:val="28"/>
          </w:rPr>
          <w:fldChar w:fldCharType="separate"/>
        </w:r>
        <w:r>
          <w:rPr>
            <w:rFonts w:ascii="TH SarabunPSK" w:hAnsi="TH SarabunPSK" w:cs="TH SarabunPSK"/>
            <w:b/>
            <w:bCs/>
            <w:noProof/>
            <w:sz w:val="28"/>
          </w:rPr>
          <w:t>1</w:t>
        </w:r>
        <w:r w:rsidRPr="00517051">
          <w:rPr>
            <w:rFonts w:ascii="TH SarabunPSK" w:hAnsi="TH SarabunPSK" w:cs="TH SarabunPSK"/>
            <w:b/>
            <w:bCs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DB03E" w14:textId="77777777" w:rsidR="002711F3" w:rsidRDefault="002711F3" w:rsidP="006B04B5">
      <w:pPr>
        <w:spacing w:after="0" w:line="240" w:lineRule="auto"/>
      </w:pPr>
      <w:r>
        <w:separator/>
      </w:r>
    </w:p>
  </w:footnote>
  <w:footnote w:type="continuationSeparator" w:id="0">
    <w:p w14:paraId="5B13CA42" w14:textId="77777777" w:rsidR="002711F3" w:rsidRDefault="002711F3" w:rsidP="006B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7553"/>
    <w:multiLevelType w:val="hybridMultilevel"/>
    <w:tmpl w:val="3BF8E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D3341"/>
    <w:multiLevelType w:val="hybridMultilevel"/>
    <w:tmpl w:val="E552F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265A0"/>
    <w:multiLevelType w:val="hybridMultilevel"/>
    <w:tmpl w:val="CA0CB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B52892"/>
    <w:multiLevelType w:val="hybridMultilevel"/>
    <w:tmpl w:val="2FDED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A6681"/>
    <w:multiLevelType w:val="hybridMultilevel"/>
    <w:tmpl w:val="3C66A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70EB4"/>
    <w:multiLevelType w:val="hybridMultilevel"/>
    <w:tmpl w:val="56660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518EE"/>
    <w:multiLevelType w:val="hybridMultilevel"/>
    <w:tmpl w:val="31E47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1A5B1B"/>
    <w:multiLevelType w:val="hybridMultilevel"/>
    <w:tmpl w:val="45E25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3304D7"/>
    <w:multiLevelType w:val="hybridMultilevel"/>
    <w:tmpl w:val="925EA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B2B23"/>
    <w:multiLevelType w:val="hybridMultilevel"/>
    <w:tmpl w:val="40068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0C0C40"/>
    <w:multiLevelType w:val="hybridMultilevel"/>
    <w:tmpl w:val="3E9C5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670CF2"/>
    <w:multiLevelType w:val="hybridMultilevel"/>
    <w:tmpl w:val="A5D66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7E08E1"/>
    <w:multiLevelType w:val="hybridMultilevel"/>
    <w:tmpl w:val="883278BC"/>
    <w:lvl w:ilvl="0" w:tplc="C0FC176A">
      <w:numFmt w:val="bullet"/>
      <w:lvlText w:val="•"/>
      <w:lvlJc w:val="left"/>
      <w:pPr>
        <w:ind w:left="360" w:hanging="360"/>
      </w:pPr>
      <w:rPr>
        <w:rFonts w:ascii="FreesiaUPC" w:eastAsiaTheme="minorHAns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EC5A0E"/>
    <w:multiLevelType w:val="hybridMultilevel"/>
    <w:tmpl w:val="3646A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7D25FB"/>
    <w:multiLevelType w:val="hybridMultilevel"/>
    <w:tmpl w:val="76A63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BA2611"/>
    <w:multiLevelType w:val="hybridMultilevel"/>
    <w:tmpl w:val="26DE5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FD0290"/>
    <w:multiLevelType w:val="hybridMultilevel"/>
    <w:tmpl w:val="F826547E"/>
    <w:lvl w:ilvl="0" w:tplc="C0FC176A">
      <w:numFmt w:val="bullet"/>
      <w:lvlText w:val="•"/>
      <w:lvlJc w:val="left"/>
      <w:pPr>
        <w:ind w:left="360" w:hanging="360"/>
      </w:pPr>
      <w:rPr>
        <w:rFonts w:ascii="FreesiaUPC" w:eastAsiaTheme="minorHAns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5755E6"/>
    <w:multiLevelType w:val="hybridMultilevel"/>
    <w:tmpl w:val="5B16C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EF2381"/>
    <w:multiLevelType w:val="hybridMultilevel"/>
    <w:tmpl w:val="64684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E83C68"/>
    <w:multiLevelType w:val="hybridMultilevel"/>
    <w:tmpl w:val="2C261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56263"/>
    <w:multiLevelType w:val="hybridMultilevel"/>
    <w:tmpl w:val="945617D0"/>
    <w:lvl w:ilvl="0" w:tplc="C0FC176A">
      <w:numFmt w:val="bullet"/>
      <w:lvlText w:val="•"/>
      <w:lvlJc w:val="left"/>
      <w:pPr>
        <w:ind w:left="360" w:hanging="360"/>
      </w:pPr>
      <w:rPr>
        <w:rFonts w:ascii="FreesiaUPC" w:eastAsiaTheme="minorHAns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B46043"/>
    <w:multiLevelType w:val="hybridMultilevel"/>
    <w:tmpl w:val="8608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4C11B6"/>
    <w:multiLevelType w:val="hybridMultilevel"/>
    <w:tmpl w:val="3F504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043D8C"/>
    <w:multiLevelType w:val="hybridMultilevel"/>
    <w:tmpl w:val="62C0D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9D164B"/>
    <w:multiLevelType w:val="hybridMultilevel"/>
    <w:tmpl w:val="C2664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5"/>
  </w:num>
  <w:num w:numId="4">
    <w:abstractNumId w:val="16"/>
  </w:num>
  <w:num w:numId="5">
    <w:abstractNumId w:val="12"/>
  </w:num>
  <w:num w:numId="6">
    <w:abstractNumId w:val="20"/>
  </w:num>
  <w:num w:numId="7">
    <w:abstractNumId w:val="15"/>
  </w:num>
  <w:num w:numId="8">
    <w:abstractNumId w:val="13"/>
  </w:num>
  <w:num w:numId="9">
    <w:abstractNumId w:val="10"/>
  </w:num>
  <w:num w:numId="10">
    <w:abstractNumId w:val="6"/>
  </w:num>
  <w:num w:numId="11">
    <w:abstractNumId w:val="4"/>
  </w:num>
  <w:num w:numId="12">
    <w:abstractNumId w:val="1"/>
  </w:num>
  <w:num w:numId="13">
    <w:abstractNumId w:val="7"/>
  </w:num>
  <w:num w:numId="14">
    <w:abstractNumId w:val="8"/>
  </w:num>
  <w:num w:numId="15">
    <w:abstractNumId w:val="9"/>
  </w:num>
  <w:num w:numId="16">
    <w:abstractNumId w:val="11"/>
  </w:num>
  <w:num w:numId="17">
    <w:abstractNumId w:val="18"/>
  </w:num>
  <w:num w:numId="18">
    <w:abstractNumId w:val="19"/>
  </w:num>
  <w:num w:numId="19">
    <w:abstractNumId w:val="0"/>
  </w:num>
  <w:num w:numId="20">
    <w:abstractNumId w:val="24"/>
  </w:num>
  <w:num w:numId="21">
    <w:abstractNumId w:val="23"/>
  </w:num>
  <w:num w:numId="22">
    <w:abstractNumId w:val="14"/>
  </w:num>
  <w:num w:numId="23">
    <w:abstractNumId w:val="2"/>
  </w:num>
  <w:num w:numId="24">
    <w:abstractNumId w:val="17"/>
  </w:num>
  <w:num w:numId="25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D48"/>
    <w:rsid w:val="00011E8D"/>
    <w:rsid w:val="00014E7F"/>
    <w:rsid w:val="00027A0D"/>
    <w:rsid w:val="00030F0F"/>
    <w:rsid w:val="00034637"/>
    <w:rsid w:val="00036FB1"/>
    <w:rsid w:val="000928BE"/>
    <w:rsid w:val="000954BD"/>
    <w:rsid w:val="000A7761"/>
    <w:rsid w:val="000B5856"/>
    <w:rsid w:val="000C1209"/>
    <w:rsid w:val="000E0D42"/>
    <w:rsid w:val="000E35E6"/>
    <w:rsid w:val="000F04B9"/>
    <w:rsid w:val="000F2D19"/>
    <w:rsid w:val="001049BB"/>
    <w:rsid w:val="00123235"/>
    <w:rsid w:val="00126D5B"/>
    <w:rsid w:val="0013380D"/>
    <w:rsid w:val="00133D56"/>
    <w:rsid w:val="00146B96"/>
    <w:rsid w:val="00165086"/>
    <w:rsid w:val="0017675D"/>
    <w:rsid w:val="00181D76"/>
    <w:rsid w:val="001A2737"/>
    <w:rsid w:val="001C58FB"/>
    <w:rsid w:val="001C7672"/>
    <w:rsid w:val="001D5871"/>
    <w:rsid w:val="001E2F69"/>
    <w:rsid w:val="001E4724"/>
    <w:rsid w:val="001E5541"/>
    <w:rsid w:val="001F7033"/>
    <w:rsid w:val="0021654D"/>
    <w:rsid w:val="00237335"/>
    <w:rsid w:val="00242064"/>
    <w:rsid w:val="00243251"/>
    <w:rsid w:val="002651CD"/>
    <w:rsid w:val="002711F3"/>
    <w:rsid w:val="002B1FDB"/>
    <w:rsid w:val="002B74B8"/>
    <w:rsid w:val="002C5894"/>
    <w:rsid w:val="00317813"/>
    <w:rsid w:val="0032749B"/>
    <w:rsid w:val="00336925"/>
    <w:rsid w:val="00336F7D"/>
    <w:rsid w:val="00342F3C"/>
    <w:rsid w:val="0034711C"/>
    <w:rsid w:val="003530F7"/>
    <w:rsid w:val="00392847"/>
    <w:rsid w:val="0039711F"/>
    <w:rsid w:val="003A5D68"/>
    <w:rsid w:val="003D11AF"/>
    <w:rsid w:val="003D75A8"/>
    <w:rsid w:val="003F49B3"/>
    <w:rsid w:val="003F648A"/>
    <w:rsid w:val="004012F0"/>
    <w:rsid w:val="004114B6"/>
    <w:rsid w:val="00417EE5"/>
    <w:rsid w:val="004404BC"/>
    <w:rsid w:val="004442EA"/>
    <w:rsid w:val="0045235D"/>
    <w:rsid w:val="00454806"/>
    <w:rsid w:val="00463C6D"/>
    <w:rsid w:val="0047411E"/>
    <w:rsid w:val="00483475"/>
    <w:rsid w:val="00487871"/>
    <w:rsid w:val="00490159"/>
    <w:rsid w:val="00497170"/>
    <w:rsid w:val="004A15F0"/>
    <w:rsid w:val="004A3F8F"/>
    <w:rsid w:val="004B06DC"/>
    <w:rsid w:val="004C1F80"/>
    <w:rsid w:val="004D40F3"/>
    <w:rsid w:val="004F51B8"/>
    <w:rsid w:val="00503833"/>
    <w:rsid w:val="00503E60"/>
    <w:rsid w:val="0050576B"/>
    <w:rsid w:val="00517051"/>
    <w:rsid w:val="005304C4"/>
    <w:rsid w:val="00555104"/>
    <w:rsid w:val="00572BBC"/>
    <w:rsid w:val="0059068B"/>
    <w:rsid w:val="00592245"/>
    <w:rsid w:val="00592BB0"/>
    <w:rsid w:val="005B7DC9"/>
    <w:rsid w:val="005C63FB"/>
    <w:rsid w:val="00602597"/>
    <w:rsid w:val="00612405"/>
    <w:rsid w:val="00613C70"/>
    <w:rsid w:val="00635827"/>
    <w:rsid w:val="006374D1"/>
    <w:rsid w:val="00647F4F"/>
    <w:rsid w:val="00651220"/>
    <w:rsid w:val="00660D76"/>
    <w:rsid w:val="00694810"/>
    <w:rsid w:val="006B04B5"/>
    <w:rsid w:val="006B2019"/>
    <w:rsid w:val="006C747D"/>
    <w:rsid w:val="006D4C18"/>
    <w:rsid w:val="006D4E8C"/>
    <w:rsid w:val="006D6721"/>
    <w:rsid w:val="006D7F3D"/>
    <w:rsid w:val="00707D75"/>
    <w:rsid w:val="00712918"/>
    <w:rsid w:val="007242A7"/>
    <w:rsid w:val="00734FB0"/>
    <w:rsid w:val="00740443"/>
    <w:rsid w:val="00743048"/>
    <w:rsid w:val="007539ED"/>
    <w:rsid w:val="00793A7E"/>
    <w:rsid w:val="007B23B9"/>
    <w:rsid w:val="007B3CED"/>
    <w:rsid w:val="007B6287"/>
    <w:rsid w:val="007E4832"/>
    <w:rsid w:val="00815D96"/>
    <w:rsid w:val="008572F8"/>
    <w:rsid w:val="00872E64"/>
    <w:rsid w:val="00891699"/>
    <w:rsid w:val="00892ECC"/>
    <w:rsid w:val="008A2F49"/>
    <w:rsid w:val="008A519C"/>
    <w:rsid w:val="008B7462"/>
    <w:rsid w:val="008B78CA"/>
    <w:rsid w:val="008C2EF1"/>
    <w:rsid w:val="008C3146"/>
    <w:rsid w:val="008C7BC4"/>
    <w:rsid w:val="008D6305"/>
    <w:rsid w:val="008E2C1E"/>
    <w:rsid w:val="008E4220"/>
    <w:rsid w:val="008E6B05"/>
    <w:rsid w:val="009132A8"/>
    <w:rsid w:val="00916DF9"/>
    <w:rsid w:val="009214EB"/>
    <w:rsid w:val="009216D0"/>
    <w:rsid w:val="0095168E"/>
    <w:rsid w:val="009542EA"/>
    <w:rsid w:val="0095445F"/>
    <w:rsid w:val="00994273"/>
    <w:rsid w:val="009A4A2F"/>
    <w:rsid w:val="009B6A52"/>
    <w:rsid w:val="009D7969"/>
    <w:rsid w:val="009E3EED"/>
    <w:rsid w:val="009E7CC5"/>
    <w:rsid w:val="00A1041B"/>
    <w:rsid w:val="00A11C15"/>
    <w:rsid w:val="00A37CDA"/>
    <w:rsid w:val="00A56533"/>
    <w:rsid w:val="00A6156C"/>
    <w:rsid w:val="00A747FE"/>
    <w:rsid w:val="00AB5608"/>
    <w:rsid w:val="00AB5ABF"/>
    <w:rsid w:val="00AC215D"/>
    <w:rsid w:val="00AC4CD1"/>
    <w:rsid w:val="00AC6C2A"/>
    <w:rsid w:val="00AD0816"/>
    <w:rsid w:val="00AD4E8A"/>
    <w:rsid w:val="00AE5460"/>
    <w:rsid w:val="00AE5A49"/>
    <w:rsid w:val="00AE6C1F"/>
    <w:rsid w:val="00AF0A76"/>
    <w:rsid w:val="00AF4510"/>
    <w:rsid w:val="00B313FB"/>
    <w:rsid w:val="00B3627C"/>
    <w:rsid w:val="00B36A03"/>
    <w:rsid w:val="00B542FB"/>
    <w:rsid w:val="00B871A0"/>
    <w:rsid w:val="00B912FD"/>
    <w:rsid w:val="00BB0519"/>
    <w:rsid w:val="00BB4C6E"/>
    <w:rsid w:val="00BB5578"/>
    <w:rsid w:val="00BC7234"/>
    <w:rsid w:val="00BD76D1"/>
    <w:rsid w:val="00BF6C64"/>
    <w:rsid w:val="00C1169F"/>
    <w:rsid w:val="00C356E8"/>
    <w:rsid w:val="00C45B2A"/>
    <w:rsid w:val="00C47BA1"/>
    <w:rsid w:val="00C51CAF"/>
    <w:rsid w:val="00C543E9"/>
    <w:rsid w:val="00C641BB"/>
    <w:rsid w:val="00C702FD"/>
    <w:rsid w:val="00CA00B0"/>
    <w:rsid w:val="00CA7E3C"/>
    <w:rsid w:val="00CB7883"/>
    <w:rsid w:val="00CC0AF1"/>
    <w:rsid w:val="00CC0DC6"/>
    <w:rsid w:val="00CD0CD1"/>
    <w:rsid w:val="00CD4FDC"/>
    <w:rsid w:val="00CE0CBE"/>
    <w:rsid w:val="00CE3220"/>
    <w:rsid w:val="00CE7232"/>
    <w:rsid w:val="00D06228"/>
    <w:rsid w:val="00D148D6"/>
    <w:rsid w:val="00D15B45"/>
    <w:rsid w:val="00D1697B"/>
    <w:rsid w:val="00D211F3"/>
    <w:rsid w:val="00D301F7"/>
    <w:rsid w:val="00D41C6B"/>
    <w:rsid w:val="00D51FBD"/>
    <w:rsid w:val="00D53B47"/>
    <w:rsid w:val="00D54977"/>
    <w:rsid w:val="00D561A0"/>
    <w:rsid w:val="00D61168"/>
    <w:rsid w:val="00D9273C"/>
    <w:rsid w:val="00DA479B"/>
    <w:rsid w:val="00DB09CC"/>
    <w:rsid w:val="00DB0AFA"/>
    <w:rsid w:val="00DB7CE0"/>
    <w:rsid w:val="00DD0202"/>
    <w:rsid w:val="00DD4F7A"/>
    <w:rsid w:val="00DD73B6"/>
    <w:rsid w:val="00DF3E1D"/>
    <w:rsid w:val="00E01D48"/>
    <w:rsid w:val="00E11FBB"/>
    <w:rsid w:val="00E80657"/>
    <w:rsid w:val="00E87AAE"/>
    <w:rsid w:val="00EB1736"/>
    <w:rsid w:val="00EB587A"/>
    <w:rsid w:val="00EB7F5B"/>
    <w:rsid w:val="00EC7674"/>
    <w:rsid w:val="00ED458B"/>
    <w:rsid w:val="00EE3D8F"/>
    <w:rsid w:val="00F20B2B"/>
    <w:rsid w:val="00F21A77"/>
    <w:rsid w:val="00F314C5"/>
    <w:rsid w:val="00F32CB8"/>
    <w:rsid w:val="00F423BD"/>
    <w:rsid w:val="00F641CB"/>
    <w:rsid w:val="00F724ED"/>
    <w:rsid w:val="00F96952"/>
    <w:rsid w:val="00FD2BF4"/>
    <w:rsid w:val="00FE3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CC313"/>
  <w15:docId w15:val="{F4734915-1722-47C1-B48E-D30D2FE2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7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B5"/>
  </w:style>
  <w:style w:type="paragraph" w:styleId="Footer">
    <w:name w:val="footer"/>
    <w:basedOn w:val="Normal"/>
    <w:link w:val="FooterChar"/>
    <w:uiPriority w:val="99"/>
    <w:unhideWhenUsed/>
    <w:rsid w:val="006B0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B5"/>
  </w:style>
  <w:style w:type="paragraph" w:styleId="BalloonText">
    <w:name w:val="Balloon Text"/>
    <w:basedOn w:val="Normal"/>
    <w:link w:val="BalloonTextChar"/>
    <w:uiPriority w:val="99"/>
    <w:semiHidden/>
    <w:unhideWhenUsed/>
    <w:rsid w:val="006B04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B5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CA00B0"/>
    <w:pPr>
      <w:spacing w:after="0" w:line="240" w:lineRule="auto"/>
    </w:pPr>
  </w:style>
  <w:style w:type="paragraph" w:customStyle="1" w:styleId="Default">
    <w:name w:val="Default"/>
    <w:rsid w:val="00D61168"/>
    <w:pPr>
      <w:autoSpaceDE w:val="0"/>
      <w:autoSpaceDN w:val="0"/>
      <w:adjustRightInd w:val="0"/>
      <w:spacing w:after="0" w:line="240" w:lineRule="auto"/>
    </w:pPr>
    <w:rPr>
      <w:rFonts w:ascii="Palatino Light" w:hAnsi="Palatino Light" w:cs="Palatin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B466-1B22-4AFB-B245-29C94B92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981</Words>
  <Characters>5594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Chernchok Soankwan</cp:lastModifiedBy>
  <cp:revision>4</cp:revision>
  <cp:lastPrinted>2014-10-16T03:17:00Z</cp:lastPrinted>
  <dcterms:created xsi:type="dcterms:W3CDTF">2024-03-29T01:55:00Z</dcterms:created>
  <dcterms:modified xsi:type="dcterms:W3CDTF">2024-03-29T02:01:00Z</dcterms:modified>
</cp:coreProperties>
</file>