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B810" w14:textId="71CEB23B" w:rsidR="002E6103" w:rsidRDefault="00F951FA" w:rsidP="00F951FA">
      <w:pPr>
        <w:jc w:val="center"/>
        <w:rPr>
          <w:sz w:val="28"/>
          <w:szCs w:val="36"/>
          <w:lang w:val="en-US"/>
        </w:rPr>
      </w:pPr>
      <w:r w:rsidRPr="00F951FA">
        <w:rPr>
          <w:rFonts w:hint="cs"/>
          <w:sz w:val="28"/>
          <w:szCs w:val="36"/>
          <w:cs/>
          <w:lang w:val="en-US"/>
        </w:rPr>
        <w:t xml:space="preserve">หมวด </w:t>
      </w:r>
      <w:r w:rsidRPr="00F951FA">
        <w:rPr>
          <w:sz w:val="28"/>
          <w:szCs w:val="36"/>
          <w:lang w:val="en-US"/>
        </w:rPr>
        <w:t>2.1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5"/>
        <w:gridCol w:w="4243"/>
        <w:gridCol w:w="1318"/>
        <w:gridCol w:w="1117"/>
        <w:gridCol w:w="1663"/>
        <w:gridCol w:w="2822"/>
      </w:tblGrid>
      <w:tr w:rsidR="00F951FA" w:rsidRPr="00F951FA" w14:paraId="359D61FD" w14:textId="77777777" w:rsidTr="00F951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E5309C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ข้อคำถามจากเกณฑ์</w:t>
            </w:r>
          </w:p>
        </w:tc>
        <w:tc>
          <w:tcPr>
            <w:tcW w:w="0" w:type="auto"/>
            <w:vAlign w:val="center"/>
            <w:hideMark/>
          </w:tcPr>
          <w:p w14:paraId="37869921" w14:textId="18E6232E" w:rsidR="00F951FA" w:rsidRPr="00F951FA" w:rsidRDefault="002A6B61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2A6B61">
              <w:rPr>
                <w:b/>
                <w:bCs/>
                <w:sz w:val="28"/>
                <w:szCs w:val="36"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14:paraId="41AD5344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</w:rPr>
              <w:t>In-Process KPIs</w:t>
            </w:r>
          </w:p>
        </w:tc>
        <w:tc>
          <w:tcPr>
            <w:tcW w:w="0" w:type="auto"/>
            <w:vAlign w:val="center"/>
            <w:hideMark/>
          </w:tcPr>
          <w:p w14:paraId="31602E19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</w:rPr>
              <w:t>Output KPIs</w:t>
            </w:r>
          </w:p>
        </w:tc>
        <w:tc>
          <w:tcPr>
            <w:tcW w:w="0" w:type="auto"/>
            <w:vAlign w:val="center"/>
            <w:hideMark/>
          </w:tcPr>
          <w:p w14:paraId="51D5391E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</w:rPr>
              <w:t>Outcome / Impact KPIs</w:t>
            </w:r>
          </w:p>
        </w:tc>
        <w:tc>
          <w:tcPr>
            <w:tcW w:w="0" w:type="auto"/>
            <w:vAlign w:val="center"/>
            <w:hideMark/>
          </w:tcPr>
          <w:p w14:paraId="7BFD0B09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 xml:space="preserve">เชื่อมโยงผลลัพธ์หมวด </w:t>
            </w:r>
            <w:r w:rsidRPr="00F951FA">
              <w:rPr>
                <w:b/>
                <w:bCs/>
                <w:sz w:val="28"/>
                <w:szCs w:val="36"/>
              </w:rPr>
              <w:t>7.5</w:t>
            </w:r>
          </w:p>
        </w:tc>
      </w:tr>
      <w:tr w:rsidR="00F951FA" w:rsidRPr="00F951FA" w14:paraId="2BD7BE9D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4FB5A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F951FA">
              <w:rPr>
                <w:b/>
                <w:bCs/>
                <w:sz w:val="28"/>
                <w:szCs w:val="36"/>
              </w:rPr>
              <w:t>1)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กระบวนการวางแผนกลยุทธ์ (</w:t>
            </w:r>
            <w:r w:rsidRPr="00F951FA">
              <w:rPr>
                <w:sz w:val="28"/>
                <w:szCs w:val="36"/>
              </w:rPr>
              <w:t>Strategic Planning Process)</w:t>
            </w:r>
          </w:p>
        </w:tc>
        <w:tc>
          <w:tcPr>
            <w:tcW w:w="0" w:type="auto"/>
            <w:vAlign w:val="center"/>
            <w:hideMark/>
          </w:tcPr>
          <w:p w14:paraId="2CEBA0BC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มีกระบวนการวางแผนกลยุทธ์ที่ครอบคลุมระยะสั้นและระยะยาว และมีการกำหนดแนวทางตอบสนองต่อการเปลี่ยนแปลงของสภาพแวดล้อม</w:t>
            </w:r>
          </w:p>
        </w:tc>
        <w:tc>
          <w:tcPr>
            <w:tcW w:w="0" w:type="auto"/>
            <w:vAlign w:val="center"/>
          </w:tcPr>
          <w:p w14:paraId="66821BA5" w14:textId="72A2925F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86B707E" w14:textId="163B0E5C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CC76CA9" w14:textId="3D48358C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49A075E5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7.5(1) Strategic Planning Effectiveness</w:t>
            </w:r>
          </w:p>
        </w:tc>
      </w:tr>
      <w:tr w:rsidR="00F951FA" w:rsidRPr="00F951FA" w14:paraId="03E74712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86082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F951FA">
              <w:rPr>
                <w:b/>
                <w:bCs/>
                <w:sz w:val="28"/>
                <w:szCs w:val="36"/>
              </w:rPr>
              <w:t>2)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การพิจารณากลยุทธ์ (</w:t>
            </w:r>
            <w:r w:rsidRPr="00F951FA">
              <w:rPr>
                <w:sz w:val="28"/>
                <w:szCs w:val="36"/>
              </w:rPr>
              <w:t>Strategy Considerations)</w:t>
            </w:r>
          </w:p>
        </w:tc>
        <w:tc>
          <w:tcPr>
            <w:tcW w:w="0" w:type="auto"/>
            <w:vAlign w:val="center"/>
            <w:hideMark/>
          </w:tcPr>
          <w:p w14:paraId="525B1C0A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มีกระบวนการพิจารณาปัจจัยภายใน–ภายนอก ความท้าทาย โอกาส และความเสี่ยงเชิงกลยุทธ์ เพื่อใช้กำหนดกลยุทธ์หลักขององค์กร</w:t>
            </w:r>
          </w:p>
        </w:tc>
        <w:tc>
          <w:tcPr>
            <w:tcW w:w="0" w:type="auto"/>
            <w:vAlign w:val="center"/>
          </w:tcPr>
          <w:p w14:paraId="0C4F8A0C" w14:textId="5A9C788B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626F9CBD" w14:textId="719ACC4C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6EDCE935" w14:textId="61D63421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2BEB7B55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7.5(1)(2) Strategic Alignment and Risk Readiness</w:t>
            </w:r>
          </w:p>
        </w:tc>
      </w:tr>
      <w:tr w:rsidR="00F951FA" w:rsidRPr="00F951FA" w14:paraId="63F7D28C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E3330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F951FA">
              <w:rPr>
                <w:b/>
                <w:bCs/>
                <w:sz w:val="28"/>
                <w:szCs w:val="36"/>
              </w:rPr>
              <w:t>3)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โอกาสเชิงกลยุทธ์และโอกาสเชิงเสี่ยง (</w:t>
            </w:r>
            <w:r w:rsidRPr="00F951FA">
              <w:rPr>
                <w:sz w:val="28"/>
                <w:szCs w:val="36"/>
              </w:rPr>
              <w:t>Strategic Opportunities and Intelligent Risks)</w:t>
            </w:r>
          </w:p>
        </w:tc>
        <w:tc>
          <w:tcPr>
            <w:tcW w:w="0" w:type="auto"/>
            <w:vAlign w:val="center"/>
            <w:hideMark/>
          </w:tcPr>
          <w:p w14:paraId="021E9461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ระบบในการระบุและจัดลำดับโอกาสเชิงกลยุทธ์และการบริหารความเสี่ยงเชิงรุกเพื่อสร้างนวัตกรรมและความยั่งยืน</w:t>
            </w:r>
          </w:p>
        </w:tc>
        <w:tc>
          <w:tcPr>
            <w:tcW w:w="0" w:type="auto"/>
            <w:vAlign w:val="center"/>
          </w:tcPr>
          <w:p w14:paraId="6A2EFBD7" w14:textId="1428AAC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7806690" w14:textId="28991789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03EB6BAC" w14:textId="3FC94CEE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798E524A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7.5(1)(3) Strategic Opportunity &amp; Innovation Outcomes</w:t>
            </w:r>
          </w:p>
        </w:tc>
      </w:tr>
      <w:tr w:rsidR="00F951FA" w:rsidRPr="00F951FA" w14:paraId="127BF711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533D4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lastRenderedPageBreak/>
              <w:t>ก.(</w:t>
            </w:r>
            <w:r w:rsidRPr="00F951FA">
              <w:rPr>
                <w:b/>
                <w:bCs/>
                <w:sz w:val="28"/>
                <w:szCs w:val="36"/>
              </w:rPr>
              <w:t>4)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การดำเนินการตัดสินใจด้านการจ้างเหมาบริการและสมรรถนะหลัก (</w:t>
            </w:r>
            <w:r w:rsidRPr="00F951FA">
              <w:rPr>
                <w:sz w:val="28"/>
                <w:szCs w:val="36"/>
              </w:rPr>
              <w:t>Outsourcing and Core Competencies)</w:t>
            </w:r>
          </w:p>
        </w:tc>
        <w:tc>
          <w:tcPr>
            <w:tcW w:w="0" w:type="auto"/>
            <w:vAlign w:val="center"/>
            <w:hideMark/>
          </w:tcPr>
          <w:p w14:paraId="20B2263B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มีระบบตัดสินใจที่ชัดเจนในการใช้ทรัพยากรภายใน–ภายนอก เพื่อสนับสนุนสมรรถนะหลักขององค์กร</w:t>
            </w:r>
          </w:p>
        </w:tc>
        <w:tc>
          <w:tcPr>
            <w:tcW w:w="0" w:type="auto"/>
            <w:vAlign w:val="center"/>
          </w:tcPr>
          <w:p w14:paraId="6D717395" w14:textId="41F43A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46C0647" w14:textId="7BFD5D61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F39A20B" w14:textId="772C5D1F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510A4814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7.5(2) Resource Optimization</w:t>
            </w:r>
          </w:p>
        </w:tc>
      </w:tr>
      <w:tr w:rsidR="00F951FA" w:rsidRPr="00F951FA" w14:paraId="38BF15ED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20BD0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ข.(</w:t>
            </w:r>
            <w:r w:rsidRPr="00F951FA">
              <w:rPr>
                <w:b/>
                <w:bCs/>
                <w:sz w:val="28"/>
                <w:szCs w:val="36"/>
              </w:rPr>
              <w:t>1)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วัตถุประสงค์เชิงกลยุทธ์ที่สำคัญ (</w:t>
            </w:r>
            <w:r w:rsidRPr="00F951FA">
              <w:rPr>
                <w:sz w:val="28"/>
                <w:szCs w:val="36"/>
              </w:rPr>
              <w:t>Key Strategic Objectives)</w:t>
            </w:r>
          </w:p>
        </w:tc>
        <w:tc>
          <w:tcPr>
            <w:tcW w:w="0" w:type="auto"/>
            <w:vAlign w:val="center"/>
            <w:hideMark/>
          </w:tcPr>
          <w:p w14:paraId="074BECBA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 xml:space="preserve">มีวัตถุประสงค์เชิงกลยุทธ์ที่ชัดเจน ครอบคลุมทุกพันธกิจ และสอดคล้องกับ </w:t>
            </w:r>
            <w:r w:rsidRPr="00F951FA">
              <w:rPr>
                <w:sz w:val="28"/>
                <w:szCs w:val="36"/>
              </w:rPr>
              <w:t>Vision</w:t>
            </w:r>
          </w:p>
        </w:tc>
        <w:tc>
          <w:tcPr>
            <w:tcW w:w="0" w:type="auto"/>
            <w:vAlign w:val="center"/>
          </w:tcPr>
          <w:p w14:paraId="06C55DF6" w14:textId="0E6048D1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5CB2574B" w14:textId="5ED43774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40CBC98A" w14:textId="5173B42E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64FF7F2F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7.5(3) Achievement of Strategic Objectives</w:t>
            </w:r>
          </w:p>
        </w:tc>
      </w:tr>
      <w:tr w:rsidR="00F951FA" w:rsidRPr="00F951FA" w14:paraId="3BCCAA6D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8F580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ข.(</w:t>
            </w:r>
            <w:r w:rsidRPr="00F951FA">
              <w:rPr>
                <w:b/>
                <w:bCs/>
                <w:sz w:val="28"/>
                <w:szCs w:val="36"/>
              </w:rPr>
              <w:t>2)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การพิจารณาความสอดคล้องของวัตถุประสงค์เชิงกลยุทธ์ (</w:t>
            </w:r>
            <w:r w:rsidRPr="00F951FA">
              <w:rPr>
                <w:sz w:val="28"/>
                <w:szCs w:val="36"/>
              </w:rPr>
              <w:t>Strategic Objective Considerations)</w:t>
            </w:r>
          </w:p>
        </w:tc>
        <w:tc>
          <w:tcPr>
            <w:tcW w:w="0" w:type="auto"/>
            <w:vAlign w:val="center"/>
            <w:hideMark/>
          </w:tcPr>
          <w:p w14:paraId="73AEDF27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มีการทบทวนความสอดคล้องระหว่างวัตถุประสงค์เชิงกลยุทธ์กับความต้องการของผู้มีส่วนได้ส่วนเสีย</w:t>
            </w:r>
          </w:p>
        </w:tc>
        <w:tc>
          <w:tcPr>
            <w:tcW w:w="0" w:type="auto"/>
            <w:vAlign w:val="center"/>
          </w:tcPr>
          <w:p w14:paraId="16B3C917" w14:textId="6ED5F6C2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0A363CD1" w14:textId="19B278EE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5DC7E003" w14:textId="1ED62E14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57E9B4DF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7.5(3) Strategic Alignment Effectiveness</w:t>
            </w:r>
          </w:p>
        </w:tc>
      </w:tr>
    </w:tbl>
    <w:p w14:paraId="739AF169" w14:textId="77777777" w:rsidR="00F951FA" w:rsidRDefault="00F951FA" w:rsidP="00F951FA">
      <w:pPr>
        <w:jc w:val="center"/>
        <w:rPr>
          <w:sz w:val="28"/>
          <w:szCs w:val="36"/>
          <w:lang w:val="en-US"/>
        </w:rPr>
      </w:pPr>
    </w:p>
    <w:p w14:paraId="21686870" w14:textId="77777777" w:rsidR="009D5AFF" w:rsidRDefault="009D5AFF" w:rsidP="00F951FA">
      <w:pPr>
        <w:jc w:val="center"/>
        <w:rPr>
          <w:sz w:val="28"/>
          <w:szCs w:val="36"/>
          <w:cs/>
          <w:lang w:val="en-US"/>
        </w:rPr>
        <w:sectPr w:rsidR="009D5AFF" w:rsidSect="00F951F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A0ED0F4" w14:textId="1F1E66B5" w:rsidR="00F951FA" w:rsidRDefault="00F951FA" w:rsidP="00F951FA">
      <w:pPr>
        <w:jc w:val="center"/>
        <w:rPr>
          <w:sz w:val="28"/>
          <w:szCs w:val="36"/>
          <w:lang w:val="en-US"/>
        </w:rPr>
      </w:pPr>
      <w:r>
        <w:rPr>
          <w:rFonts w:hint="cs"/>
          <w:sz w:val="28"/>
          <w:szCs w:val="36"/>
          <w:cs/>
          <w:lang w:val="en-US"/>
        </w:rPr>
        <w:lastRenderedPageBreak/>
        <w:t xml:space="preserve">หมวด </w:t>
      </w:r>
      <w:r>
        <w:rPr>
          <w:sz w:val="28"/>
          <w:szCs w:val="36"/>
          <w:lang w:val="en-US"/>
        </w:rPr>
        <w:t>2.2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0"/>
        <w:gridCol w:w="3890"/>
        <w:gridCol w:w="1367"/>
        <w:gridCol w:w="1148"/>
        <w:gridCol w:w="1751"/>
        <w:gridCol w:w="3702"/>
      </w:tblGrid>
      <w:tr w:rsidR="00F951FA" w:rsidRPr="00F951FA" w14:paraId="7C25BA78" w14:textId="77777777" w:rsidTr="00F951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11C5C7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ข้อคำถามจากเกณฑ์</w:t>
            </w:r>
          </w:p>
        </w:tc>
        <w:tc>
          <w:tcPr>
            <w:tcW w:w="0" w:type="auto"/>
            <w:vAlign w:val="center"/>
            <w:hideMark/>
          </w:tcPr>
          <w:p w14:paraId="27DD4C45" w14:textId="615414F6" w:rsidR="00F951FA" w:rsidRPr="00F951FA" w:rsidRDefault="002A6B61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2A6B61">
              <w:rPr>
                <w:b/>
                <w:bCs/>
                <w:sz w:val="28"/>
                <w:szCs w:val="36"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14:paraId="6FC3B8E6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</w:rPr>
              <w:t>In-Process KPIs</w:t>
            </w:r>
          </w:p>
        </w:tc>
        <w:tc>
          <w:tcPr>
            <w:tcW w:w="0" w:type="auto"/>
            <w:vAlign w:val="center"/>
            <w:hideMark/>
          </w:tcPr>
          <w:p w14:paraId="4299347C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</w:rPr>
              <w:t>Output KPIs</w:t>
            </w:r>
          </w:p>
        </w:tc>
        <w:tc>
          <w:tcPr>
            <w:tcW w:w="0" w:type="auto"/>
            <w:vAlign w:val="center"/>
            <w:hideMark/>
          </w:tcPr>
          <w:p w14:paraId="0A7F464D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</w:rPr>
              <w:t>Outcome / Impact KPIs</w:t>
            </w:r>
          </w:p>
        </w:tc>
        <w:tc>
          <w:tcPr>
            <w:tcW w:w="0" w:type="auto"/>
            <w:vAlign w:val="center"/>
            <w:hideMark/>
          </w:tcPr>
          <w:p w14:paraId="4FB8B5DD" w14:textId="77777777" w:rsidR="00F951FA" w:rsidRPr="00F951FA" w:rsidRDefault="00F951FA" w:rsidP="00F951FA">
            <w:pPr>
              <w:jc w:val="center"/>
              <w:rPr>
                <w:b/>
                <w:bCs/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 xml:space="preserve">เชื่อมโยงผลลัพธ์หมวด </w:t>
            </w:r>
            <w:r w:rsidRPr="00F951FA">
              <w:rPr>
                <w:b/>
                <w:bCs/>
                <w:sz w:val="28"/>
                <w:szCs w:val="36"/>
              </w:rPr>
              <w:t>7.5</w:t>
            </w:r>
          </w:p>
        </w:tc>
      </w:tr>
      <w:tr w:rsidR="00F951FA" w:rsidRPr="00F951FA" w14:paraId="244365A6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F8FF8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F951FA">
              <w:rPr>
                <w:b/>
                <w:bCs/>
                <w:sz w:val="28"/>
                <w:szCs w:val="36"/>
              </w:rPr>
              <w:t>1)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แผนปฏิบัติการ (</w:t>
            </w:r>
            <w:r w:rsidRPr="00F951FA">
              <w:rPr>
                <w:sz w:val="28"/>
                <w:szCs w:val="36"/>
              </w:rPr>
              <w:t>Action Plans)</w:t>
            </w:r>
          </w:p>
        </w:tc>
        <w:tc>
          <w:tcPr>
            <w:tcW w:w="0" w:type="auto"/>
            <w:vAlign w:val="center"/>
            <w:hideMark/>
          </w:tcPr>
          <w:p w14:paraId="28F2F908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มีการจัดทำแผนปฏิบัติการที่ชัดเจน ครอบคลุมทุกกลยุทธ์สำคัญ พร้อมกำหนดระยะเวลาและผู้รับผิดชอบ</w:t>
            </w:r>
          </w:p>
        </w:tc>
        <w:tc>
          <w:tcPr>
            <w:tcW w:w="0" w:type="auto"/>
            <w:vAlign w:val="center"/>
          </w:tcPr>
          <w:p w14:paraId="0C487CE1" w14:textId="20255296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53EB7677" w14:textId="4198DB64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0B2C8BF3" w14:textId="3D7B632F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47019F27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7.5(4) Action Plan Execution</w:t>
            </w:r>
          </w:p>
        </w:tc>
      </w:tr>
      <w:tr w:rsidR="00F951FA" w:rsidRPr="00F951FA" w14:paraId="5C06EB55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F59E9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F951FA">
              <w:rPr>
                <w:b/>
                <w:bCs/>
                <w:sz w:val="28"/>
                <w:szCs w:val="36"/>
              </w:rPr>
              <w:t>2)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การนำแผนปฏิบัติการไปปฏิบัติ (</w:t>
            </w:r>
            <w:r w:rsidRPr="00F951FA">
              <w:rPr>
                <w:sz w:val="28"/>
                <w:szCs w:val="36"/>
              </w:rPr>
              <w:t>Action Plan Implementation)</w:t>
            </w:r>
          </w:p>
        </w:tc>
        <w:tc>
          <w:tcPr>
            <w:tcW w:w="0" w:type="auto"/>
            <w:vAlign w:val="center"/>
            <w:hideMark/>
          </w:tcPr>
          <w:p w14:paraId="244919DC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มีระบบติดตามความก้าวหน้าและการสื่อสารความรับผิดชอบอย่างต่อเนื่อง</w:t>
            </w:r>
          </w:p>
        </w:tc>
        <w:tc>
          <w:tcPr>
            <w:tcW w:w="0" w:type="auto"/>
            <w:vAlign w:val="center"/>
          </w:tcPr>
          <w:p w14:paraId="2371DB13" w14:textId="62751B2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61EE2CAF" w14:textId="2CC025C1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09352C0A" w14:textId="52DE145D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57E735C7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7.5(4) Action Plan Performance</w:t>
            </w:r>
          </w:p>
        </w:tc>
      </w:tr>
      <w:tr w:rsidR="00F951FA" w:rsidRPr="00F951FA" w14:paraId="0336E90B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F0621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F951FA">
              <w:rPr>
                <w:b/>
                <w:bCs/>
                <w:sz w:val="28"/>
                <w:szCs w:val="36"/>
              </w:rPr>
              <w:t>3)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การจัดสรรทรัพยากร (</w:t>
            </w:r>
            <w:r w:rsidRPr="00F951FA">
              <w:rPr>
                <w:sz w:val="28"/>
                <w:szCs w:val="36"/>
              </w:rPr>
              <w:t>Resource Allocation)</w:t>
            </w:r>
          </w:p>
        </w:tc>
        <w:tc>
          <w:tcPr>
            <w:tcW w:w="0" w:type="auto"/>
            <w:vAlign w:val="center"/>
            <w:hideMark/>
          </w:tcPr>
          <w:p w14:paraId="741AE931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มีระบบจัดสรรทรัพยากรด้านงบประมาณ บุคลากร และเวลาอย่างเหมาะสมตามลำดับความสำคัญ</w:t>
            </w:r>
          </w:p>
        </w:tc>
        <w:tc>
          <w:tcPr>
            <w:tcW w:w="0" w:type="auto"/>
            <w:vAlign w:val="center"/>
          </w:tcPr>
          <w:p w14:paraId="4770E866" w14:textId="48E9B324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51906499" w14:textId="216F6105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B702FBA" w14:textId="419F904B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09E3CCDD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7.5(2) Resource Utilization Effectiveness</w:t>
            </w:r>
          </w:p>
        </w:tc>
      </w:tr>
      <w:tr w:rsidR="00F951FA" w:rsidRPr="00F951FA" w14:paraId="3144BB1A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70BA8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F951FA">
              <w:rPr>
                <w:b/>
                <w:bCs/>
                <w:sz w:val="28"/>
                <w:szCs w:val="36"/>
              </w:rPr>
              <w:t>4)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แผนด้านบุคลากร (</w:t>
            </w:r>
            <w:r w:rsidRPr="00F951FA">
              <w:rPr>
                <w:sz w:val="28"/>
                <w:szCs w:val="36"/>
              </w:rPr>
              <w:t>Workforce Plans)</w:t>
            </w:r>
          </w:p>
        </w:tc>
        <w:tc>
          <w:tcPr>
            <w:tcW w:w="0" w:type="auto"/>
            <w:vAlign w:val="center"/>
            <w:hideMark/>
          </w:tcPr>
          <w:p w14:paraId="79A722DE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มีแผนด้านบุคลากรรองรับกลยุทธ์ที่สำคัญและความเปลี่ยนแปลงขององค์กร</w:t>
            </w:r>
          </w:p>
        </w:tc>
        <w:tc>
          <w:tcPr>
            <w:tcW w:w="0" w:type="auto"/>
            <w:vAlign w:val="center"/>
          </w:tcPr>
          <w:p w14:paraId="1BF192B7" w14:textId="239D2CC6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1D9637E5" w14:textId="79E00E9A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6EB159F" w14:textId="488A3A01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23A94EE7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7.3(1) Workforce Capability / 7.5(2) Strategic Workforce Readiness</w:t>
            </w:r>
          </w:p>
        </w:tc>
      </w:tr>
      <w:tr w:rsidR="00F951FA" w:rsidRPr="00F951FA" w14:paraId="10D4BA78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A9D5A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lastRenderedPageBreak/>
              <w:t>ก.(</w:t>
            </w:r>
            <w:r w:rsidRPr="00F951FA">
              <w:rPr>
                <w:b/>
                <w:bCs/>
                <w:sz w:val="28"/>
                <w:szCs w:val="36"/>
              </w:rPr>
              <w:t>5)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ตัววัดผลการดำเนินการ (</w:t>
            </w:r>
            <w:r w:rsidRPr="00F951FA">
              <w:rPr>
                <w:sz w:val="28"/>
                <w:szCs w:val="36"/>
              </w:rPr>
              <w:t>Performance Measures)</w:t>
            </w:r>
          </w:p>
        </w:tc>
        <w:tc>
          <w:tcPr>
            <w:tcW w:w="0" w:type="auto"/>
            <w:vAlign w:val="center"/>
            <w:hideMark/>
          </w:tcPr>
          <w:p w14:paraId="5C03556B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มีตัวชี้วัดที่ชัดเจนและใช้ติดตามผลการดำเนินกลยุทธ์อย่างสม่ำเสมอ</w:t>
            </w:r>
          </w:p>
        </w:tc>
        <w:tc>
          <w:tcPr>
            <w:tcW w:w="0" w:type="auto"/>
            <w:vAlign w:val="center"/>
          </w:tcPr>
          <w:p w14:paraId="06F0CDE7" w14:textId="267A8939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5F17DD33" w14:textId="1858ECA1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18DD5E7" w14:textId="5FCB6119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2953D9BC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7.5(5) Key Performance Outcomes</w:t>
            </w:r>
          </w:p>
        </w:tc>
      </w:tr>
      <w:tr w:rsidR="00F951FA" w:rsidRPr="00F951FA" w14:paraId="40D9318C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257C6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F951FA">
              <w:rPr>
                <w:b/>
                <w:bCs/>
                <w:sz w:val="28"/>
                <w:szCs w:val="36"/>
              </w:rPr>
              <w:t>6)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การคาดการณ์ผลการดำเนินการ (</w:t>
            </w:r>
            <w:r w:rsidRPr="00F951FA">
              <w:rPr>
                <w:sz w:val="28"/>
                <w:szCs w:val="36"/>
              </w:rPr>
              <w:t>Performance Projections)</w:t>
            </w:r>
          </w:p>
        </w:tc>
        <w:tc>
          <w:tcPr>
            <w:tcW w:w="0" w:type="auto"/>
            <w:vAlign w:val="center"/>
            <w:hideMark/>
          </w:tcPr>
          <w:p w14:paraId="10EE1A07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มีการคาดการณ์ผลการดำเนินการล่วงหน้าเพื่อเตรียมรับความเสี่ยงและแนวโน้มในอนาคต</w:t>
            </w:r>
          </w:p>
        </w:tc>
        <w:tc>
          <w:tcPr>
            <w:tcW w:w="0" w:type="auto"/>
            <w:vAlign w:val="center"/>
          </w:tcPr>
          <w:p w14:paraId="196942E1" w14:textId="6ACBD12C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76377E63" w14:textId="7FE0B6A5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49F89533" w14:textId="45EF140B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60809B78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7.5(6) Strategic Forecast Accuracy</w:t>
            </w:r>
          </w:p>
        </w:tc>
      </w:tr>
      <w:tr w:rsidR="00F951FA" w:rsidRPr="00F951FA" w14:paraId="7C35A10D" w14:textId="77777777" w:rsidTr="009D5A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E915D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b/>
                <w:bCs/>
                <w:sz w:val="28"/>
                <w:szCs w:val="36"/>
                <w:cs/>
                <w:lang w:val="en-US"/>
              </w:rPr>
              <w:t>ข.</w:t>
            </w:r>
            <w:r w:rsidRPr="00F951FA">
              <w:rPr>
                <w:sz w:val="28"/>
                <w:szCs w:val="36"/>
              </w:rPr>
              <w:t xml:space="preserve"> </w:t>
            </w:r>
            <w:r w:rsidRPr="00F951FA">
              <w:rPr>
                <w:sz w:val="28"/>
                <w:szCs w:val="36"/>
                <w:cs/>
                <w:lang w:val="en-US"/>
              </w:rPr>
              <w:t>การปรับเปลี่ยนแผนปฏิบัติการ (</w:t>
            </w:r>
            <w:r w:rsidRPr="00F951FA">
              <w:rPr>
                <w:sz w:val="28"/>
                <w:szCs w:val="36"/>
              </w:rPr>
              <w:t>Action Plan Modification)</w:t>
            </w:r>
          </w:p>
        </w:tc>
        <w:tc>
          <w:tcPr>
            <w:tcW w:w="0" w:type="auto"/>
            <w:vAlign w:val="center"/>
            <w:hideMark/>
          </w:tcPr>
          <w:p w14:paraId="4C2B7DE4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  <w:cs/>
                <w:lang w:val="en-US"/>
              </w:rPr>
              <w:t>มีระบบทบทวนและปรับแผนปฏิบัติการอย่างทันท่วงทีเมื่อสภาพแวดล้อมเปลี่ยนแปลง</w:t>
            </w:r>
          </w:p>
        </w:tc>
        <w:tc>
          <w:tcPr>
            <w:tcW w:w="0" w:type="auto"/>
            <w:vAlign w:val="center"/>
          </w:tcPr>
          <w:p w14:paraId="3B897D41" w14:textId="395AED1E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496EFE5" w14:textId="1B80DAE9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4D7DF065" w14:textId="2824814B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737C221D" w14:textId="77777777" w:rsidR="00F951FA" w:rsidRPr="00F951FA" w:rsidRDefault="00F951FA" w:rsidP="00F951FA">
            <w:pPr>
              <w:jc w:val="center"/>
              <w:rPr>
                <w:sz w:val="28"/>
                <w:szCs w:val="36"/>
              </w:rPr>
            </w:pPr>
            <w:r w:rsidRPr="00F951FA">
              <w:rPr>
                <w:sz w:val="28"/>
                <w:szCs w:val="36"/>
              </w:rPr>
              <w:t>7.5(6) Responsiveness &amp; Agility</w:t>
            </w:r>
          </w:p>
        </w:tc>
      </w:tr>
    </w:tbl>
    <w:p w14:paraId="5C1405B7" w14:textId="77777777" w:rsidR="00F951FA" w:rsidRPr="00F951FA" w:rsidRDefault="00F951FA" w:rsidP="00F951FA">
      <w:pPr>
        <w:jc w:val="center"/>
        <w:rPr>
          <w:sz w:val="28"/>
          <w:szCs w:val="36"/>
          <w:lang w:val="en-US"/>
        </w:rPr>
      </w:pPr>
    </w:p>
    <w:sectPr w:rsidR="00F951FA" w:rsidRPr="00F951FA" w:rsidSect="00F95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FA"/>
    <w:rsid w:val="000E1344"/>
    <w:rsid w:val="002A6B61"/>
    <w:rsid w:val="002E6103"/>
    <w:rsid w:val="005C23BC"/>
    <w:rsid w:val="00785F47"/>
    <w:rsid w:val="009D5AFF"/>
    <w:rsid w:val="00BF3D52"/>
    <w:rsid w:val="00F9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D596"/>
  <w15:chartTrackingRefBased/>
  <w15:docId w15:val="{80D3BBB9-F5BB-46B4-B7EC-15F71252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1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1F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1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951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951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9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Chernchok Soankwan</dc:creator>
  <cp:keywords/>
  <dc:description/>
  <cp:lastModifiedBy>LENOVO</cp:lastModifiedBy>
  <cp:revision>3</cp:revision>
  <dcterms:created xsi:type="dcterms:W3CDTF">2025-10-28T01:14:00Z</dcterms:created>
  <dcterms:modified xsi:type="dcterms:W3CDTF">2025-12-02T03:31:00Z</dcterms:modified>
</cp:coreProperties>
</file>